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DD9" w:rsidRPr="00C8747A" w:rsidRDefault="00113DD9" w:rsidP="00520634">
      <w:pPr>
        <w:ind w:left="6660"/>
        <w:jc w:val="both"/>
        <w:rPr>
          <w:sz w:val="28"/>
          <w:szCs w:val="28"/>
        </w:rPr>
      </w:pPr>
      <w:r w:rsidRPr="00C8747A">
        <w:rPr>
          <w:sz w:val="28"/>
          <w:szCs w:val="28"/>
        </w:rPr>
        <w:t xml:space="preserve">                                  </w:t>
      </w:r>
    </w:p>
    <w:p w:rsidR="00113DD9" w:rsidRDefault="00113DD9" w:rsidP="00FD5217">
      <w:pPr>
        <w:ind w:left="4320"/>
        <w:jc w:val="center"/>
        <w:rPr>
          <w:sz w:val="28"/>
          <w:szCs w:val="28"/>
        </w:rPr>
      </w:pPr>
      <w:r w:rsidRPr="00C8747A">
        <w:rPr>
          <w:sz w:val="28"/>
          <w:szCs w:val="28"/>
        </w:rPr>
        <w:t xml:space="preserve">Приложение № 2 </w:t>
      </w:r>
    </w:p>
    <w:p w:rsidR="00113DD9" w:rsidRDefault="00113DD9" w:rsidP="00FD5217">
      <w:pPr>
        <w:ind w:left="43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 </w:t>
      </w:r>
      <w:r w:rsidRPr="00C8747A">
        <w:rPr>
          <w:sz w:val="28"/>
          <w:szCs w:val="28"/>
        </w:rPr>
        <w:t>приказу Мин</w:t>
      </w:r>
      <w:r w:rsidRPr="00FD5217">
        <w:rPr>
          <w:sz w:val="28"/>
          <w:szCs w:val="28"/>
        </w:rPr>
        <w:t xml:space="preserve">истерства </w:t>
      </w:r>
      <w:r w:rsidRPr="00C8747A">
        <w:rPr>
          <w:sz w:val="28"/>
          <w:szCs w:val="28"/>
        </w:rPr>
        <w:t>здрав</w:t>
      </w:r>
      <w:r>
        <w:rPr>
          <w:sz w:val="28"/>
          <w:szCs w:val="28"/>
        </w:rPr>
        <w:t>оохранения</w:t>
      </w:r>
    </w:p>
    <w:p w:rsidR="00113DD9" w:rsidRPr="00C8747A" w:rsidRDefault="00113DD9" w:rsidP="00FD5217">
      <w:pPr>
        <w:ind w:left="4320"/>
        <w:jc w:val="center"/>
        <w:rPr>
          <w:sz w:val="28"/>
          <w:szCs w:val="28"/>
        </w:rPr>
      </w:pPr>
      <w:r w:rsidRPr="00C8747A">
        <w:rPr>
          <w:sz w:val="28"/>
          <w:szCs w:val="28"/>
        </w:rPr>
        <w:t xml:space="preserve"> Росси</w:t>
      </w:r>
      <w:r>
        <w:rPr>
          <w:sz w:val="28"/>
          <w:szCs w:val="28"/>
        </w:rPr>
        <w:t>йской Федерации</w:t>
      </w:r>
    </w:p>
    <w:p w:rsidR="00113DD9" w:rsidRPr="00C8747A" w:rsidRDefault="00113DD9" w:rsidP="00FD5217">
      <w:pPr>
        <w:ind w:left="4320"/>
        <w:rPr>
          <w:b/>
          <w:sz w:val="28"/>
          <w:szCs w:val="28"/>
        </w:rPr>
      </w:pPr>
      <w:r w:rsidRPr="00C8747A">
        <w:rPr>
          <w:sz w:val="28"/>
          <w:szCs w:val="28"/>
        </w:rPr>
        <w:t xml:space="preserve">      </w:t>
      </w:r>
      <w:r>
        <w:rPr>
          <w:sz w:val="28"/>
          <w:szCs w:val="28"/>
        </w:rPr>
        <w:t>от «____» ___________ 2014 г. № ____</w:t>
      </w:r>
    </w:p>
    <w:p w:rsidR="00113DD9" w:rsidRDefault="00113DD9" w:rsidP="00280EE9">
      <w:pPr>
        <w:jc w:val="center"/>
        <w:rPr>
          <w:b/>
          <w:sz w:val="28"/>
          <w:szCs w:val="28"/>
        </w:rPr>
      </w:pPr>
    </w:p>
    <w:p w:rsidR="00113DD9" w:rsidRPr="00C8747A" w:rsidRDefault="00113DD9" w:rsidP="00280EE9">
      <w:pPr>
        <w:jc w:val="center"/>
        <w:rPr>
          <w:b/>
          <w:sz w:val="28"/>
          <w:szCs w:val="28"/>
        </w:rPr>
      </w:pPr>
      <w:r w:rsidRPr="00C8747A">
        <w:rPr>
          <w:b/>
          <w:sz w:val="28"/>
          <w:szCs w:val="28"/>
        </w:rPr>
        <w:t xml:space="preserve">Порядок </w:t>
      </w:r>
    </w:p>
    <w:p w:rsidR="00113DD9" w:rsidRPr="00C8747A" w:rsidRDefault="00113DD9" w:rsidP="00280EE9">
      <w:pPr>
        <w:jc w:val="center"/>
        <w:rPr>
          <w:b/>
          <w:sz w:val="28"/>
          <w:szCs w:val="28"/>
        </w:rPr>
      </w:pPr>
      <w:r w:rsidRPr="00C8747A">
        <w:rPr>
          <w:b/>
          <w:sz w:val="28"/>
          <w:szCs w:val="28"/>
        </w:rPr>
        <w:t xml:space="preserve">заполнения учетной формы № 025/у </w:t>
      </w:r>
    </w:p>
    <w:p w:rsidR="00113DD9" w:rsidRPr="00C8747A" w:rsidRDefault="00113DD9" w:rsidP="00280EE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8747A">
        <w:rPr>
          <w:b/>
          <w:sz w:val="28"/>
          <w:szCs w:val="28"/>
        </w:rPr>
        <w:t>«</w:t>
      </w:r>
      <w:r w:rsidR="00A066A5">
        <w:rPr>
          <w:b/>
          <w:sz w:val="28"/>
          <w:szCs w:val="28"/>
        </w:rPr>
        <w:t>М</w:t>
      </w:r>
      <w:r w:rsidR="00A066A5" w:rsidRPr="00C8747A">
        <w:rPr>
          <w:b/>
          <w:sz w:val="28"/>
          <w:szCs w:val="28"/>
        </w:rPr>
        <w:t>едицинская карта пациента, получающего медицинскую помощь в амбулаторных условиях</w:t>
      </w:r>
      <w:r w:rsidRPr="00C8747A">
        <w:rPr>
          <w:b/>
          <w:sz w:val="28"/>
          <w:szCs w:val="28"/>
        </w:rPr>
        <w:t>»</w:t>
      </w:r>
    </w:p>
    <w:p w:rsidR="00113DD9" w:rsidRPr="00C8747A" w:rsidRDefault="00113DD9" w:rsidP="00280EE9">
      <w:pPr>
        <w:autoSpaceDE w:val="0"/>
        <w:autoSpaceDN w:val="0"/>
        <w:adjustRightInd w:val="0"/>
        <w:rPr>
          <w:strike/>
          <w:sz w:val="28"/>
          <w:szCs w:val="28"/>
        </w:rPr>
      </w:pP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Учетная форма № 025/у «Медицинская карта пациента, получающего  медицинскую помощь в амбулаторных условиях» (далее – Карта) является основным учетным медицинским документом медицинской организации</w:t>
      </w:r>
      <w:r w:rsidR="005457B9">
        <w:rPr>
          <w:sz w:val="28"/>
          <w:szCs w:val="28"/>
        </w:rPr>
        <w:t xml:space="preserve"> (иной организации)</w:t>
      </w:r>
      <w:r w:rsidRPr="00C8747A">
        <w:rPr>
          <w:sz w:val="28"/>
          <w:szCs w:val="28"/>
        </w:rPr>
        <w:t>, оказывающей медицинскую помощь в амбулаторных условиях взрослому населению</w:t>
      </w:r>
      <w:r w:rsidR="005457B9">
        <w:rPr>
          <w:sz w:val="28"/>
          <w:szCs w:val="28"/>
        </w:rPr>
        <w:t xml:space="preserve"> (далее – медицинская организация)</w:t>
      </w:r>
      <w:r w:rsidRPr="00C8747A">
        <w:rPr>
          <w:sz w:val="28"/>
          <w:szCs w:val="28"/>
        </w:rPr>
        <w:t>.</w:t>
      </w: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142" w:firstLine="398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Карта заполняется на каждого впервые обратившегося за медицинской помощью в амбулаторных условиях 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ку</w:t>
      </w:r>
      <w:proofErr w:type="spellEnd"/>
      <w:r w:rsidRPr="00C8747A">
        <w:rPr>
          <w:sz w:val="28"/>
          <w:szCs w:val="28"/>
        </w:rPr>
        <w:t>). На каждого 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ку</w:t>
      </w:r>
      <w:proofErr w:type="spellEnd"/>
      <w:r w:rsidRPr="00C8747A">
        <w:rPr>
          <w:sz w:val="28"/>
          <w:szCs w:val="28"/>
        </w:rPr>
        <w:t xml:space="preserve">) в медицинской организации или </w:t>
      </w:r>
      <w:r w:rsidR="005457B9">
        <w:rPr>
          <w:sz w:val="28"/>
          <w:szCs w:val="28"/>
        </w:rPr>
        <w:t xml:space="preserve">его структурном </w:t>
      </w:r>
      <w:r w:rsidRPr="00C8747A">
        <w:rPr>
          <w:sz w:val="28"/>
          <w:szCs w:val="28"/>
        </w:rPr>
        <w:t>подразделении, оказывающем медицинскую помощь в амбулаторных условиях, заполняется одна Карта, независимо от того, сколькими врачами проводится лечение.</w:t>
      </w: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142" w:firstLine="398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Карты не ведутся на пациенто</w:t>
      </w:r>
      <w:proofErr w:type="gramStart"/>
      <w:r w:rsidRPr="00C8747A">
        <w:rPr>
          <w:sz w:val="28"/>
          <w:szCs w:val="28"/>
        </w:rPr>
        <w:t>в(</w:t>
      </w:r>
      <w:proofErr w:type="spellStart"/>
      <w:proofErr w:type="gramEnd"/>
      <w:r w:rsidRPr="00C8747A">
        <w:rPr>
          <w:sz w:val="28"/>
          <w:szCs w:val="28"/>
        </w:rPr>
        <w:t>ок</w:t>
      </w:r>
      <w:proofErr w:type="spellEnd"/>
      <w:r w:rsidRPr="00C8747A">
        <w:rPr>
          <w:sz w:val="28"/>
          <w:szCs w:val="28"/>
        </w:rPr>
        <w:t xml:space="preserve">), обращающихся за медицинской помощью в амбулаторных условиях в специализированные </w:t>
      </w:r>
      <w:r w:rsidR="005457B9">
        <w:rPr>
          <w:sz w:val="28"/>
          <w:szCs w:val="28"/>
        </w:rPr>
        <w:t>медицинские организации</w:t>
      </w:r>
      <w:r w:rsidRPr="00C8747A">
        <w:rPr>
          <w:sz w:val="28"/>
          <w:szCs w:val="28"/>
        </w:rPr>
        <w:t xml:space="preserve"> </w:t>
      </w:r>
      <w:r w:rsidR="005457B9">
        <w:rPr>
          <w:sz w:val="28"/>
          <w:szCs w:val="28"/>
        </w:rPr>
        <w:t xml:space="preserve">или их структурные подразделения по профилям </w:t>
      </w:r>
      <w:r w:rsidRPr="00C8747A">
        <w:rPr>
          <w:sz w:val="28"/>
          <w:szCs w:val="28"/>
        </w:rPr>
        <w:t xml:space="preserve">онкология, фтизиатрия, психиатрия, </w:t>
      </w:r>
      <w:r w:rsidR="00814358">
        <w:rPr>
          <w:sz w:val="28"/>
          <w:szCs w:val="28"/>
        </w:rPr>
        <w:t>психиатрия-</w:t>
      </w:r>
      <w:r w:rsidRPr="00C8747A">
        <w:rPr>
          <w:sz w:val="28"/>
          <w:szCs w:val="28"/>
        </w:rPr>
        <w:t xml:space="preserve">наркология, дерматология, стоматология и ортодонтия, которые заполняют свои учетные формы.   </w:t>
      </w: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Карта заполняется врачами, медицинские работники</w:t>
      </w:r>
      <w:r w:rsidR="005457B9">
        <w:rPr>
          <w:sz w:val="28"/>
          <w:szCs w:val="28"/>
        </w:rPr>
        <w:t xml:space="preserve"> со средним профессиональным образованием</w:t>
      </w:r>
      <w:r w:rsidRPr="00C8747A">
        <w:rPr>
          <w:sz w:val="28"/>
          <w:szCs w:val="28"/>
        </w:rPr>
        <w:t xml:space="preserve">, ведущие самостоятельный прием, </w:t>
      </w:r>
      <w:r w:rsidR="005457B9">
        <w:rPr>
          <w:sz w:val="28"/>
          <w:szCs w:val="28"/>
        </w:rPr>
        <w:t>заполняют</w:t>
      </w:r>
      <w:r w:rsidR="00D14925">
        <w:rPr>
          <w:sz w:val="28"/>
          <w:szCs w:val="28"/>
        </w:rPr>
        <w:t xml:space="preserve"> ж</w:t>
      </w:r>
      <w:r w:rsidRPr="00C8747A">
        <w:rPr>
          <w:sz w:val="28"/>
          <w:szCs w:val="28"/>
        </w:rPr>
        <w:t xml:space="preserve">урнал учета пациентов, получающих медицинскую </w:t>
      </w:r>
      <w:r w:rsidR="00D14925">
        <w:rPr>
          <w:sz w:val="28"/>
          <w:szCs w:val="28"/>
        </w:rPr>
        <w:t>помощь в амбулаторных условиях</w:t>
      </w:r>
      <w:r w:rsidRPr="00C8747A">
        <w:rPr>
          <w:sz w:val="28"/>
          <w:szCs w:val="28"/>
        </w:rPr>
        <w:t>.</w:t>
      </w: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C8747A">
        <w:rPr>
          <w:sz w:val="28"/>
          <w:szCs w:val="28"/>
        </w:rPr>
        <w:t xml:space="preserve">Карты в регистратуре </w:t>
      </w:r>
      <w:r w:rsidR="005457B9">
        <w:rPr>
          <w:sz w:val="28"/>
          <w:szCs w:val="28"/>
        </w:rPr>
        <w:t xml:space="preserve">медицинской организации </w:t>
      </w:r>
      <w:r w:rsidRPr="00C8747A">
        <w:rPr>
          <w:sz w:val="28"/>
          <w:szCs w:val="28"/>
        </w:rPr>
        <w:t>группируются по участковому принципу, Карты граждан, имеющих право на получение набора социальных услуг, маркируются литерой «</w:t>
      </w:r>
      <w:r w:rsidRPr="005457B9">
        <w:rPr>
          <w:sz w:val="28"/>
          <w:szCs w:val="28"/>
        </w:rPr>
        <w:t>Л</w:t>
      </w:r>
      <w:r w:rsidRPr="00C8747A">
        <w:rPr>
          <w:sz w:val="28"/>
          <w:szCs w:val="28"/>
        </w:rPr>
        <w:t xml:space="preserve">» (рядом с номером Карты). </w:t>
      </w: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Титульный лист Карты заполняется в регистратуре медицинской организации при первом обращении пациента за медицинской помощью.</w:t>
      </w: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На титульном листе Карты проставляется полное наименование медицинской организации в соответствии с</w:t>
      </w:r>
      <w:r w:rsidR="005457B9">
        <w:rPr>
          <w:sz w:val="28"/>
          <w:szCs w:val="28"/>
        </w:rPr>
        <w:t xml:space="preserve"> ее учредительными документами</w:t>
      </w:r>
      <w:r w:rsidRPr="00C8747A">
        <w:rPr>
          <w:sz w:val="28"/>
          <w:szCs w:val="28"/>
        </w:rPr>
        <w:t>, код ОГРН, указывается номер Карты — индивидуальный номер учета Карт, установленный медицинской  организацией.</w:t>
      </w: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В Карте отражают характер течения заболевания (травмы, отравления), а также все диагностические и лечебные мероприятия, проводимые лечащим врачом, записанные в их последовательности.</w:t>
      </w: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Карта заполняется на каждое посещение 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ки</w:t>
      </w:r>
      <w:proofErr w:type="spellEnd"/>
      <w:r w:rsidRPr="00C8747A">
        <w:rPr>
          <w:sz w:val="28"/>
          <w:szCs w:val="28"/>
        </w:rPr>
        <w:t>). Ведется Карта путем заполнения соответствующих разделов.</w:t>
      </w:r>
    </w:p>
    <w:p w:rsidR="00113DD9" w:rsidRPr="00FD5217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C8747A">
        <w:rPr>
          <w:sz w:val="28"/>
          <w:szCs w:val="28"/>
        </w:rPr>
        <w:t xml:space="preserve">Записи производятся на русском языке, аккуратно, без сокращений, все необходимые в Карте исправления </w:t>
      </w:r>
      <w:r w:rsidR="005457B9">
        <w:rPr>
          <w:sz w:val="28"/>
          <w:szCs w:val="28"/>
        </w:rPr>
        <w:t>осуществляются</w:t>
      </w:r>
      <w:r w:rsidRPr="00C8747A">
        <w:rPr>
          <w:sz w:val="28"/>
          <w:szCs w:val="28"/>
        </w:rPr>
        <w:t xml:space="preserve"> незамедлительно, </w:t>
      </w:r>
      <w:r w:rsidRPr="00C8747A">
        <w:rPr>
          <w:sz w:val="28"/>
          <w:szCs w:val="28"/>
        </w:rPr>
        <w:lastRenderedPageBreak/>
        <w:t xml:space="preserve">подтверждаются подписью врача, заполняющего Карту. Допускается запись </w:t>
      </w:r>
      <w:r w:rsidR="005457B9">
        <w:rPr>
          <w:sz w:val="28"/>
          <w:szCs w:val="28"/>
        </w:rPr>
        <w:t>наименований лекарственных препаратов</w:t>
      </w:r>
      <w:r w:rsidRPr="00C8747A">
        <w:rPr>
          <w:sz w:val="28"/>
          <w:szCs w:val="28"/>
        </w:rPr>
        <w:t xml:space="preserve"> на латинском языке.</w:t>
      </w:r>
    </w:p>
    <w:p w:rsidR="00113DD9" w:rsidRPr="00C8747A" w:rsidRDefault="00113DD9" w:rsidP="00C8747A">
      <w:pPr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заполнении Карты:</w:t>
      </w:r>
    </w:p>
    <w:p w:rsidR="00113DD9" w:rsidRPr="00C8747A" w:rsidRDefault="00113DD9" w:rsidP="00596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r w:rsidRPr="00C8747A">
        <w:rPr>
          <w:sz w:val="28"/>
          <w:szCs w:val="28"/>
        </w:rPr>
        <w:t xml:space="preserve">В </w:t>
      </w:r>
      <w:r w:rsidRPr="00C8747A">
        <w:rPr>
          <w:b/>
          <w:sz w:val="28"/>
          <w:szCs w:val="28"/>
        </w:rPr>
        <w:t>пункте 1</w:t>
      </w:r>
      <w:r w:rsidRPr="00C8747A">
        <w:rPr>
          <w:sz w:val="28"/>
          <w:szCs w:val="28"/>
        </w:rPr>
        <w:t xml:space="preserve"> проставляют дату первичного заполнения Карты.</w:t>
      </w:r>
    </w:p>
    <w:p w:rsidR="00863493" w:rsidRDefault="005457B9" w:rsidP="00596D4F">
      <w:pPr>
        <w:ind w:firstLine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113DD9" w:rsidRPr="00C8747A">
        <w:rPr>
          <w:b/>
          <w:bCs/>
          <w:sz w:val="28"/>
          <w:szCs w:val="28"/>
        </w:rPr>
        <w:t>ункт</w:t>
      </w:r>
      <w:r>
        <w:rPr>
          <w:b/>
          <w:bCs/>
          <w:sz w:val="28"/>
          <w:szCs w:val="28"/>
        </w:rPr>
        <w:t>ы</w:t>
      </w:r>
      <w:r w:rsidR="00113DD9" w:rsidRPr="00C8747A">
        <w:rPr>
          <w:b/>
          <w:bCs/>
          <w:sz w:val="28"/>
          <w:szCs w:val="28"/>
        </w:rPr>
        <w:t xml:space="preserve"> 2-6</w:t>
      </w:r>
      <w:r w:rsidR="00113DD9" w:rsidRPr="00C8747A">
        <w:rPr>
          <w:bCs/>
          <w:sz w:val="28"/>
          <w:szCs w:val="28"/>
        </w:rPr>
        <w:t xml:space="preserve"> Карты </w:t>
      </w:r>
      <w:r>
        <w:rPr>
          <w:bCs/>
          <w:sz w:val="28"/>
          <w:szCs w:val="28"/>
        </w:rPr>
        <w:t xml:space="preserve">заполняются на основании сведений, содержащихся в </w:t>
      </w:r>
      <w:r w:rsidR="00113DD9" w:rsidRPr="00C8747A">
        <w:rPr>
          <w:bCs/>
          <w:sz w:val="28"/>
          <w:szCs w:val="28"/>
        </w:rPr>
        <w:t xml:space="preserve"> документ</w:t>
      </w:r>
      <w:r>
        <w:rPr>
          <w:bCs/>
          <w:sz w:val="28"/>
          <w:szCs w:val="28"/>
        </w:rPr>
        <w:t>е</w:t>
      </w:r>
      <w:r w:rsidR="00113DD9" w:rsidRPr="00C8747A">
        <w:rPr>
          <w:bCs/>
          <w:sz w:val="28"/>
          <w:szCs w:val="28"/>
        </w:rPr>
        <w:t>, удостоверяюще</w:t>
      </w:r>
      <w:r>
        <w:rPr>
          <w:bCs/>
          <w:sz w:val="28"/>
          <w:szCs w:val="28"/>
        </w:rPr>
        <w:t>м</w:t>
      </w:r>
      <w:r w:rsidR="00113DD9" w:rsidRPr="00C8747A">
        <w:rPr>
          <w:bCs/>
          <w:sz w:val="28"/>
          <w:szCs w:val="28"/>
        </w:rPr>
        <w:t xml:space="preserve"> личность пациент</w:t>
      </w:r>
      <w:proofErr w:type="gramStart"/>
      <w:r w:rsidR="00113DD9" w:rsidRPr="00C8747A">
        <w:rPr>
          <w:bCs/>
          <w:sz w:val="28"/>
          <w:szCs w:val="28"/>
        </w:rPr>
        <w:t>а(</w:t>
      </w:r>
      <w:proofErr w:type="spellStart"/>
      <w:proofErr w:type="gramEnd"/>
      <w:r w:rsidR="00113DD9" w:rsidRPr="00C8747A">
        <w:rPr>
          <w:bCs/>
          <w:sz w:val="28"/>
          <w:szCs w:val="28"/>
        </w:rPr>
        <w:t>ки</w:t>
      </w:r>
      <w:proofErr w:type="spellEnd"/>
      <w:r w:rsidR="00113DD9" w:rsidRPr="00C8747A">
        <w:rPr>
          <w:bCs/>
          <w:sz w:val="28"/>
          <w:szCs w:val="28"/>
        </w:rPr>
        <w:t>)</w:t>
      </w:r>
      <w:r w:rsidR="006E7B3B">
        <w:rPr>
          <w:bCs/>
          <w:sz w:val="28"/>
          <w:szCs w:val="28"/>
        </w:rPr>
        <w:t>.</w:t>
      </w:r>
    </w:p>
    <w:p w:rsidR="00530E0B" w:rsidRDefault="00530E0B" w:rsidP="00596D4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Примечание:</w:t>
      </w:r>
    </w:p>
    <w:p w:rsidR="00BA6E6B" w:rsidRDefault="00BA6E6B" w:rsidP="00596D4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Основным документом, удостоверяющим личность гражданина Российской Федерации на территории Российской Федерации, является паспорт</w:t>
      </w:r>
      <w:r>
        <w:rPr>
          <w:rStyle w:val="ae"/>
          <w:bCs/>
          <w:sz w:val="28"/>
          <w:szCs w:val="28"/>
        </w:rPr>
        <w:footnoteReference w:id="1"/>
      </w:r>
      <w:r>
        <w:rPr>
          <w:bCs/>
          <w:sz w:val="28"/>
          <w:szCs w:val="28"/>
        </w:rPr>
        <w:t>.</w:t>
      </w:r>
    </w:p>
    <w:p w:rsidR="00530E0B" w:rsidRDefault="00530E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Документом, </w:t>
      </w:r>
      <w:r>
        <w:rPr>
          <w:sz w:val="28"/>
          <w:szCs w:val="28"/>
        </w:rPr>
        <w:t>удостоверяющим личность лица, трудящегося по найму, занятого или работающего в любом качестве на борту морского судна (за исключением военного корабля), морского судна рыбопромыслового флота, а также судна смешанного (река - море) плавания, используемых для целей торгового мореплавания, является удостоверение личности моряка</w:t>
      </w:r>
      <w:r>
        <w:rPr>
          <w:rStyle w:val="ae"/>
          <w:sz w:val="28"/>
          <w:szCs w:val="28"/>
        </w:rPr>
        <w:footnoteReference w:id="2"/>
      </w:r>
      <w:r>
        <w:rPr>
          <w:sz w:val="28"/>
          <w:szCs w:val="28"/>
        </w:rPr>
        <w:t>.</w:t>
      </w:r>
      <w:proofErr w:type="gramEnd"/>
    </w:p>
    <w:p w:rsidR="00530E0B" w:rsidRDefault="00582CB2" w:rsidP="00596D4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Документом, удостоверяющим личность военнослужащего Российской Федерации, является удостоверение личности военнослужащего Российской Федерации</w:t>
      </w:r>
      <w:r>
        <w:rPr>
          <w:rStyle w:val="ae"/>
          <w:bCs/>
          <w:sz w:val="28"/>
          <w:szCs w:val="28"/>
        </w:rPr>
        <w:footnoteReference w:id="3"/>
      </w:r>
      <w:r>
        <w:rPr>
          <w:bCs/>
          <w:sz w:val="28"/>
          <w:szCs w:val="28"/>
        </w:rPr>
        <w:t>.</w:t>
      </w:r>
    </w:p>
    <w:p w:rsidR="00863493" w:rsidRDefault="008634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Документами, удостоверяющими личность иностранного гражданина в Российской Федерации, являются 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</w:r>
    </w:p>
    <w:p w:rsidR="00A70D6A" w:rsidRDefault="00A70D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Документом, удостоверяющим личность лица, ходатайствующего о признании беженцем, является свидетельство о рассмотрении ходатайства о признании беженцем по существу, а документом, удостоверяющим личность лица, признанного беженцем, является удостоверение беженца</w:t>
      </w:r>
      <w:r>
        <w:rPr>
          <w:rStyle w:val="ae"/>
          <w:sz w:val="28"/>
          <w:szCs w:val="28"/>
        </w:rPr>
        <w:footnoteReference w:id="4"/>
      </w:r>
      <w:r>
        <w:rPr>
          <w:sz w:val="28"/>
          <w:szCs w:val="28"/>
        </w:rPr>
        <w:t>.</w:t>
      </w:r>
    </w:p>
    <w:p w:rsidR="00863493" w:rsidRDefault="008634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Документами, удостоверяющими личность лица без гражданства в Российской Федерации, являются:</w:t>
      </w:r>
    </w:p>
    <w:p w:rsidR="00863493" w:rsidRDefault="008634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:rsidR="00863493" w:rsidRDefault="008634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на временное проживание;</w:t>
      </w:r>
    </w:p>
    <w:p w:rsidR="00863493" w:rsidRDefault="008634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вид на жительство;</w:t>
      </w:r>
    </w:p>
    <w:p w:rsidR="00113DD9" w:rsidRPr="00863493" w:rsidRDefault="00863493" w:rsidP="0086349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документы, предусмотренные федеральным законом или признаваемые в соответствии с международным договором Российской Федерации в качестве </w:t>
      </w:r>
      <w:r>
        <w:rPr>
          <w:sz w:val="28"/>
          <w:szCs w:val="28"/>
        </w:rPr>
        <w:lastRenderedPageBreak/>
        <w:t>документов, удостоверяющих личность лица без гражданства</w:t>
      </w:r>
      <w:r w:rsidR="005457B9">
        <w:rPr>
          <w:rStyle w:val="ae"/>
          <w:bCs/>
          <w:sz w:val="28"/>
          <w:szCs w:val="28"/>
        </w:rPr>
        <w:footnoteReference w:id="5"/>
      </w:r>
      <w:r w:rsidR="00113DD9" w:rsidRPr="00C8747A">
        <w:rPr>
          <w:bCs/>
          <w:sz w:val="28"/>
          <w:szCs w:val="28"/>
        </w:rPr>
        <w:t>.</w:t>
      </w:r>
    </w:p>
    <w:p w:rsidR="00113DD9" w:rsidRPr="00C8747A" w:rsidRDefault="00113DD9" w:rsidP="00596D4F">
      <w:pPr>
        <w:ind w:firstLine="567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11.2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8747A">
        <w:rPr>
          <w:b/>
          <w:sz w:val="28"/>
          <w:szCs w:val="28"/>
        </w:rPr>
        <w:t>Пункт 7</w:t>
      </w:r>
      <w:r w:rsidRPr="00C8747A">
        <w:rPr>
          <w:sz w:val="28"/>
          <w:szCs w:val="28"/>
        </w:rPr>
        <w:t xml:space="preserve"> включает серию и номер страхового полиса </w:t>
      </w:r>
      <w:r w:rsidR="005457B9">
        <w:rPr>
          <w:sz w:val="28"/>
          <w:szCs w:val="28"/>
        </w:rPr>
        <w:t>обязательного медицинского страхования</w:t>
      </w:r>
      <w:r w:rsidRPr="00C8747A">
        <w:rPr>
          <w:sz w:val="28"/>
          <w:szCs w:val="28"/>
        </w:rPr>
        <w:t xml:space="preserve">, </w:t>
      </w:r>
      <w:r w:rsidRPr="00C8747A">
        <w:rPr>
          <w:b/>
          <w:sz w:val="28"/>
          <w:szCs w:val="28"/>
        </w:rPr>
        <w:t>пункт 8</w:t>
      </w:r>
      <w:r w:rsidRPr="00C8747A">
        <w:rPr>
          <w:sz w:val="28"/>
          <w:szCs w:val="28"/>
        </w:rPr>
        <w:t xml:space="preserve"> - страховой номер индивидуального лицевого счета (СНИЛС), </w:t>
      </w:r>
      <w:r w:rsidRPr="00C8747A">
        <w:rPr>
          <w:b/>
          <w:sz w:val="28"/>
          <w:szCs w:val="28"/>
        </w:rPr>
        <w:t>пункт 9</w:t>
      </w:r>
      <w:r w:rsidRPr="00C8747A">
        <w:rPr>
          <w:sz w:val="28"/>
          <w:szCs w:val="28"/>
        </w:rPr>
        <w:t xml:space="preserve"> - название страховой медицинской организации.</w:t>
      </w:r>
    </w:p>
    <w:p w:rsidR="00113DD9" w:rsidRPr="00C8747A" w:rsidRDefault="00113DD9" w:rsidP="00596D4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Pr="00C8747A">
        <w:rPr>
          <w:rFonts w:ascii="Times New Roman" w:hAnsi="Times New Roman" w:cs="Times New Roman"/>
          <w:sz w:val="28"/>
          <w:szCs w:val="28"/>
        </w:rPr>
        <w:t>В</w:t>
      </w:r>
      <w:r w:rsidRPr="00C8747A">
        <w:rPr>
          <w:rFonts w:ascii="Times New Roman" w:hAnsi="Times New Roman" w:cs="Times New Roman"/>
          <w:b/>
          <w:sz w:val="28"/>
          <w:szCs w:val="28"/>
        </w:rPr>
        <w:t xml:space="preserve"> пункте 10</w:t>
      </w:r>
      <w:r w:rsidRPr="00C8747A">
        <w:rPr>
          <w:rFonts w:ascii="Times New Roman" w:hAnsi="Times New Roman" w:cs="Times New Roman"/>
          <w:sz w:val="28"/>
          <w:szCs w:val="28"/>
        </w:rPr>
        <w:t xml:space="preserve"> указыва</w:t>
      </w:r>
      <w:r w:rsidR="00350369">
        <w:rPr>
          <w:rFonts w:ascii="Times New Roman" w:hAnsi="Times New Roman" w:cs="Times New Roman"/>
          <w:sz w:val="28"/>
          <w:szCs w:val="28"/>
        </w:rPr>
        <w:t>е</w:t>
      </w:r>
      <w:r w:rsidRPr="00C8747A">
        <w:rPr>
          <w:rFonts w:ascii="Times New Roman" w:hAnsi="Times New Roman" w:cs="Times New Roman"/>
          <w:sz w:val="28"/>
          <w:szCs w:val="28"/>
        </w:rPr>
        <w:t>т</w:t>
      </w:r>
      <w:r w:rsidR="00350369">
        <w:rPr>
          <w:rFonts w:ascii="Times New Roman" w:hAnsi="Times New Roman" w:cs="Times New Roman"/>
          <w:sz w:val="28"/>
          <w:szCs w:val="28"/>
        </w:rPr>
        <w:t>ся</w:t>
      </w:r>
      <w:r w:rsidRPr="00C8747A">
        <w:rPr>
          <w:rFonts w:ascii="Times New Roman" w:hAnsi="Times New Roman" w:cs="Times New Roman"/>
          <w:sz w:val="28"/>
          <w:szCs w:val="28"/>
        </w:rPr>
        <w:t xml:space="preserve"> код категории льготы в соответствии с категориями граждан, имеющих право на получение государственной социальной помощи в виде набора социальных услуг</w:t>
      </w:r>
      <w:r w:rsidR="005457B9">
        <w:rPr>
          <w:rStyle w:val="ae"/>
          <w:rFonts w:ascii="Times New Roman" w:hAnsi="Times New Roman" w:cs="Times New Roman"/>
          <w:sz w:val="28"/>
          <w:szCs w:val="28"/>
        </w:rPr>
        <w:footnoteReference w:id="6"/>
      </w:r>
      <w:r w:rsidRPr="00C8747A">
        <w:rPr>
          <w:rFonts w:ascii="Times New Roman" w:hAnsi="Times New Roman" w:cs="Times New Roman"/>
          <w:sz w:val="28"/>
          <w:szCs w:val="28"/>
        </w:rPr>
        <w:t>:</w:t>
      </w:r>
    </w:p>
    <w:p w:rsidR="00113DD9" w:rsidRPr="00C8747A" w:rsidRDefault="0049466B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13DD9" w:rsidRPr="00C8747A">
        <w:rPr>
          <w:sz w:val="28"/>
          <w:szCs w:val="28"/>
        </w:rPr>
        <w:t>1</w:t>
      </w:r>
      <w:r>
        <w:rPr>
          <w:sz w:val="28"/>
          <w:szCs w:val="28"/>
        </w:rPr>
        <w:t>»</w:t>
      </w:r>
      <w:r w:rsidR="00113DD9" w:rsidRPr="00C874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113DD9" w:rsidRPr="00C8747A">
        <w:rPr>
          <w:sz w:val="28"/>
          <w:szCs w:val="28"/>
        </w:rPr>
        <w:t>инвалиды войны;</w:t>
      </w:r>
    </w:p>
    <w:p w:rsidR="00113DD9" w:rsidRPr="00C8747A" w:rsidRDefault="0049466B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13DD9" w:rsidRPr="00C8747A">
        <w:rPr>
          <w:sz w:val="28"/>
          <w:szCs w:val="28"/>
        </w:rPr>
        <w:t>2</w:t>
      </w:r>
      <w:r>
        <w:rPr>
          <w:sz w:val="28"/>
          <w:szCs w:val="28"/>
        </w:rPr>
        <w:t>»</w:t>
      </w:r>
      <w:r w:rsidR="00113DD9" w:rsidRPr="00C874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113DD9" w:rsidRPr="00C8747A">
        <w:rPr>
          <w:sz w:val="28"/>
          <w:szCs w:val="28"/>
        </w:rPr>
        <w:t>участники Великой Отечественной войны;</w:t>
      </w:r>
    </w:p>
    <w:p w:rsidR="00113DD9" w:rsidRPr="00C8747A" w:rsidRDefault="0049466B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13DD9" w:rsidRPr="00C8747A">
        <w:rPr>
          <w:sz w:val="28"/>
          <w:szCs w:val="28"/>
        </w:rPr>
        <w:t>3</w:t>
      </w:r>
      <w:r>
        <w:rPr>
          <w:sz w:val="28"/>
          <w:szCs w:val="28"/>
        </w:rPr>
        <w:t xml:space="preserve">» - </w:t>
      </w:r>
      <w:r w:rsidR="00113DD9" w:rsidRPr="00C8747A">
        <w:rPr>
          <w:sz w:val="28"/>
          <w:szCs w:val="28"/>
        </w:rPr>
        <w:t>ветераны боевых действий из числа лиц, указанных в подпунктах 1-4 пункта 1 статьи 3 Федерального закона</w:t>
      </w:r>
      <w:r>
        <w:rPr>
          <w:sz w:val="28"/>
          <w:szCs w:val="28"/>
        </w:rPr>
        <w:t xml:space="preserve"> от 12.01.</w:t>
      </w:r>
      <w:r w:rsidR="00113DD9" w:rsidRPr="00C8747A">
        <w:rPr>
          <w:sz w:val="28"/>
          <w:szCs w:val="28"/>
        </w:rPr>
        <w:t>1995</w:t>
      </w:r>
      <w:r>
        <w:rPr>
          <w:sz w:val="28"/>
          <w:szCs w:val="28"/>
        </w:rPr>
        <w:t xml:space="preserve"> </w:t>
      </w:r>
      <w:r w:rsidR="00113DD9" w:rsidRPr="00C8747A">
        <w:rPr>
          <w:sz w:val="28"/>
          <w:szCs w:val="28"/>
        </w:rPr>
        <w:t>№ 5-ФЗ «О ветеранах»</w:t>
      </w:r>
      <w:r>
        <w:rPr>
          <w:rStyle w:val="ae"/>
          <w:sz w:val="28"/>
          <w:szCs w:val="28"/>
        </w:rPr>
        <w:footnoteReference w:id="7"/>
      </w:r>
      <w:r w:rsidR="00113DD9" w:rsidRPr="00C8747A">
        <w:rPr>
          <w:sz w:val="28"/>
          <w:szCs w:val="28"/>
        </w:rPr>
        <w:t>;</w:t>
      </w:r>
    </w:p>
    <w:p w:rsidR="00113DD9" w:rsidRPr="00C8747A" w:rsidRDefault="0049466B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13DD9" w:rsidRPr="00C8747A">
        <w:rPr>
          <w:sz w:val="28"/>
          <w:szCs w:val="28"/>
        </w:rPr>
        <w:t>4</w:t>
      </w:r>
      <w:r>
        <w:rPr>
          <w:sz w:val="28"/>
          <w:szCs w:val="28"/>
        </w:rPr>
        <w:t>» -</w:t>
      </w:r>
      <w:r w:rsidR="00113DD9" w:rsidRPr="00C8747A">
        <w:rPr>
          <w:sz w:val="28"/>
          <w:szCs w:val="28"/>
        </w:rPr>
        <w:t xml:space="preserve">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</w:p>
    <w:p w:rsidR="00113DD9" w:rsidRPr="00C8747A" w:rsidRDefault="0049466B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13DD9" w:rsidRPr="00C8747A">
        <w:rPr>
          <w:sz w:val="28"/>
          <w:szCs w:val="28"/>
        </w:rPr>
        <w:t>5</w:t>
      </w:r>
      <w:r>
        <w:rPr>
          <w:sz w:val="28"/>
          <w:szCs w:val="28"/>
        </w:rPr>
        <w:t>» -</w:t>
      </w:r>
      <w:r w:rsidR="00113DD9" w:rsidRPr="00C8747A">
        <w:rPr>
          <w:sz w:val="28"/>
          <w:szCs w:val="28"/>
        </w:rPr>
        <w:t xml:space="preserve"> лица, награжденные знаком «Жителю блокадного Ленинграда»;</w:t>
      </w:r>
    </w:p>
    <w:p w:rsidR="00113DD9" w:rsidRPr="00C8747A" w:rsidRDefault="0049466B" w:rsidP="00596D4F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113DD9" w:rsidRPr="00C8747A">
        <w:rPr>
          <w:sz w:val="28"/>
          <w:szCs w:val="28"/>
        </w:rPr>
        <w:t>6</w:t>
      </w:r>
      <w:r>
        <w:rPr>
          <w:sz w:val="28"/>
          <w:szCs w:val="28"/>
        </w:rPr>
        <w:t>» -</w:t>
      </w:r>
      <w:r w:rsidR="00113DD9" w:rsidRPr="00C8747A">
        <w:rPr>
          <w:sz w:val="28"/>
          <w:szCs w:val="28"/>
        </w:rPr>
        <w:t xml:space="preserve"> лица, работавшие в период Великой Отечественной войны на объектах противовоздушной обороны, местной противовоздушной обороны, на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113DD9" w:rsidRPr="00C8747A" w:rsidRDefault="0049466B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13DD9" w:rsidRPr="00C8747A">
        <w:rPr>
          <w:sz w:val="28"/>
          <w:szCs w:val="28"/>
        </w:rPr>
        <w:t>7</w:t>
      </w:r>
      <w:r>
        <w:rPr>
          <w:sz w:val="28"/>
          <w:szCs w:val="28"/>
        </w:rPr>
        <w:t>» -</w:t>
      </w:r>
      <w:r w:rsidR="00113DD9" w:rsidRPr="00C8747A">
        <w:rPr>
          <w:sz w:val="28"/>
          <w:szCs w:val="28"/>
        </w:rPr>
        <w:t xml:space="preserve"> члены семей погибших (умерших) инвалидов войны, участников Великой Отечественной войны и ветеранов боевых действий,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113DD9" w:rsidRPr="00C8747A" w:rsidRDefault="0049466B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13DD9" w:rsidRPr="00C8747A">
        <w:rPr>
          <w:sz w:val="28"/>
          <w:szCs w:val="28"/>
        </w:rPr>
        <w:t>8</w:t>
      </w:r>
      <w:r>
        <w:rPr>
          <w:sz w:val="28"/>
          <w:szCs w:val="28"/>
        </w:rPr>
        <w:t>» -</w:t>
      </w:r>
      <w:r w:rsidR="00113DD9" w:rsidRPr="00C8747A">
        <w:rPr>
          <w:sz w:val="28"/>
          <w:szCs w:val="28"/>
        </w:rPr>
        <w:t xml:space="preserve"> инвалиды;</w:t>
      </w:r>
    </w:p>
    <w:p w:rsidR="00113DD9" w:rsidRPr="00C8747A" w:rsidRDefault="0049466B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13DD9" w:rsidRPr="00C8747A">
        <w:rPr>
          <w:sz w:val="28"/>
          <w:szCs w:val="28"/>
        </w:rPr>
        <w:t>9</w:t>
      </w:r>
      <w:r>
        <w:rPr>
          <w:sz w:val="28"/>
          <w:szCs w:val="28"/>
        </w:rPr>
        <w:t>» -</w:t>
      </w:r>
      <w:r w:rsidR="00113DD9" w:rsidRPr="00C8747A">
        <w:rPr>
          <w:sz w:val="28"/>
          <w:szCs w:val="28"/>
        </w:rPr>
        <w:t xml:space="preserve"> дети-инвалиды.</w:t>
      </w:r>
    </w:p>
    <w:p w:rsidR="00113DD9" w:rsidRPr="00164BC6" w:rsidRDefault="00113DD9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11.4. </w:t>
      </w:r>
      <w:r w:rsidRPr="00C8747A">
        <w:rPr>
          <w:sz w:val="28"/>
          <w:szCs w:val="28"/>
        </w:rPr>
        <w:t xml:space="preserve">В </w:t>
      </w:r>
      <w:r w:rsidRPr="00C8747A">
        <w:rPr>
          <w:b/>
          <w:sz w:val="28"/>
          <w:szCs w:val="28"/>
        </w:rPr>
        <w:t>пункте 11</w:t>
      </w:r>
      <w:r w:rsidR="00385BBE">
        <w:rPr>
          <w:sz w:val="28"/>
          <w:szCs w:val="28"/>
        </w:rPr>
        <w:t xml:space="preserve"> указывают</w:t>
      </w:r>
      <w:r w:rsidRPr="00C8747A">
        <w:rPr>
          <w:sz w:val="28"/>
          <w:szCs w:val="28"/>
        </w:rPr>
        <w:t xml:space="preserve"> документ, удостоверяющий личность </w:t>
      </w:r>
      <w:r>
        <w:rPr>
          <w:sz w:val="28"/>
          <w:szCs w:val="28"/>
        </w:rPr>
        <w:t xml:space="preserve"> </w:t>
      </w:r>
      <w:r w:rsidRPr="00C8747A">
        <w:rPr>
          <w:sz w:val="28"/>
          <w:szCs w:val="28"/>
        </w:rPr>
        <w:t>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ки</w:t>
      </w:r>
      <w:proofErr w:type="spellEnd"/>
      <w:r w:rsidRPr="00C8747A">
        <w:rPr>
          <w:sz w:val="28"/>
          <w:szCs w:val="28"/>
        </w:rPr>
        <w:t xml:space="preserve">). </w:t>
      </w:r>
    </w:p>
    <w:p w:rsidR="00113DD9" w:rsidRDefault="00113DD9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863493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C8747A">
        <w:rPr>
          <w:sz w:val="28"/>
          <w:szCs w:val="28"/>
        </w:rPr>
        <w:t xml:space="preserve">В </w:t>
      </w:r>
      <w:r w:rsidRPr="00C8747A">
        <w:rPr>
          <w:b/>
          <w:sz w:val="28"/>
          <w:szCs w:val="28"/>
        </w:rPr>
        <w:t>пункте 12</w:t>
      </w:r>
      <w:r w:rsidR="00863493">
        <w:rPr>
          <w:sz w:val="28"/>
          <w:szCs w:val="28"/>
        </w:rPr>
        <w:t xml:space="preserve"> указывают</w:t>
      </w:r>
      <w:r w:rsidRPr="00C8747A">
        <w:rPr>
          <w:sz w:val="28"/>
          <w:szCs w:val="28"/>
        </w:rPr>
        <w:t xml:space="preserve"> заболевания (травмы), по поводу которых осуществляется диспансерное наблюдение за пациенто</w:t>
      </w:r>
      <w:proofErr w:type="gramStart"/>
      <w:r w:rsidRPr="00C8747A">
        <w:rPr>
          <w:sz w:val="28"/>
          <w:szCs w:val="28"/>
        </w:rPr>
        <w:t>м(</w:t>
      </w:r>
      <w:proofErr w:type="gramEnd"/>
      <w:r w:rsidRPr="00C8747A">
        <w:rPr>
          <w:sz w:val="28"/>
          <w:szCs w:val="28"/>
        </w:rPr>
        <w:t>кой) и их код по Международной статистической классификации болезней и проблем, связанных со здоровьем, десятого пересмотра (МКБ-10).</w:t>
      </w:r>
    </w:p>
    <w:p w:rsidR="00AF1C60" w:rsidRPr="00C8747A" w:rsidRDefault="00AF1C60" w:rsidP="00AF1C6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п</w:t>
      </w:r>
      <w:r w:rsidRPr="00C8747A">
        <w:rPr>
          <w:sz w:val="28"/>
          <w:szCs w:val="28"/>
        </w:rPr>
        <w:t>ациен</w:t>
      </w:r>
      <w:proofErr w:type="gramStart"/>
      <w:r w:rsidRPr="00C8747A">
        <w:rPr>
          <w:sz w:val="28"/>
          <w:szCs w:val="28"/>
        </w:rPr>
        <w:t>т(</w:t>
      </w:r>
      <w:proofErr w:type="spellStart"/>
      <w:proofErr w:type="gramEnd"/>
      <w:r w:rsidRPr="00C8747A">
        <w:rPr>
          <w:sz w:val="28"/>
          <w:szCs w:val="28"/>
        </w:rPr>
        <w:t>ка</w:t>
      </w:r>
      <w:proofErr w:type="spellEnd"/>
      <w:r w:rsidRPr="00C8747A">
        <w:rPr>
          <w:sz w:val="28"/>
          <w:szCs w:val="28"/>
        </w:rPr>
        <w:t>) состо</w:t>
      </w:r>
      <w:r>
        <w:rPr>
          <w:sz w:val="28"/>
          <w:szCs w:val="28"/>
        </w:rPr>
        <w:t xml:space="preserve">ит </w:t>
      </w:r>
      <w:r w:rsidRPr="00C8747A">
        <w:rPr>
          <w:sz w:val="28"/>
          <w:szCs w:val="28"/>
        </w:rPr>
        <w:t xml:space="preserve">под </w:t>
      </w:r>
      <w:r>
        <w:rPr>
          <w:sz w:val="28"/>
          <w:szCs w:val="28"/>
        </w:rPr>
        <w:t xml:space="preserve">диспансерным </w:t>
      </w:r>
      <w:r w:rsidRPr="00C8747A">
        <w:rPr>
          <w:sz w:val="28"/>
          <w:szCs w:val="28"/>
        </w:rPr>
        <w:t xml:space="preserve">наблюдением по поводу одного и того же заболевания у нескольких </w:t>
      </w:r>
      <w:r>
        <w:rPr>
          <w:sz w:val="28"/>
          <w:szCs w:val="28"/>
        </w:rPr>
        <w:t xml:space="preserve">врачей - </w:t>
      </w:r>
      <w:r w:rsidRPr="00C8747A">
        <w:rPr>
          <w:sz w:val="28"/>
          <w:szCs w:val="28"/>
        </w:rPr>
        <w:t xml:space="preserve">специалистов (например, по поводу язвенной болезни у </w:t>
      </w:r>
      <w:r>
        <w:rPr>
          <w:sz w:val="28"/>
          <w:szCs w:val="28"/>
        </w:rPr>
        <w:t xml:space="preserve">врача - </w:t>
      </w:r>
      <w:r w:rsidRPr="00C8747A">
        <w:rPr>
          <w:sz w:val="28"/>
          <w:szCs w:val="28"/>
        </w:rPr>
        <w:t xml:space="preserve">терапевта и </w:t>
      </w:r>
      <w:r>
        <w:rPr>
          <w:sz w:val="28"/>
          <w:szCs w:val="28"/>
        </w:rPr>
        <w:t>врача-  хирурга), к</w:t>
      </w:r>
      <w:r w:rsidRPr="00C8747A">
        <w:rPr>
          <w:sz w:val="28"/>
          <w:szCs w:val="28"/>
        </w:rPr>
        <w:t xml:space="preserve">аждое такое заболевание указывается один раз </w:t>
      </w:r>
      <w:r>
        <w:rPr>
          <w:sz w:val="28"/>
          <w:szCs w:val="28"/>
        </w:rPr>
        <w:t xml:space="preserve">врачом - </w:t>
      </w:r>
      <w:r w:rsidRPr="00C8747A">
        <w:rPr>
          <w:sz w:val="28"/>
          <w:szCs w:val="28"/>
        </w:rPr>
        <w:t xml:space="preserve">специалистом, первым </w:t>
      </w:r>
      <w:r w:rsidR="00C5623D">
        <w:rPr>
          <w:sz w:val="28"/>
          <w:szCs w:val="28"/>
        </w:rPr>
        <w:t>установившим</w:t>
      </w:r>
      <w:r w:rsidRPr="00C8747A">
        <w:rPr>
          <w:sz w:val="28"/>
          <w:szCs w:val="28"/>
        </w:rPr>
        <w:t xml:space="preserve"> диспансерное наблюдение. Если пациен</w:t>
      </w:r>
      <w:proofErr w:type="gramStart"/>
      <w:r w:rsidRPr="00C8747A">
        <w:rPr>
          <w:sz w:val="28"/>
          <w:szCs w:val="28"/>
        </w:rPr>
        <w:t>т(</w:t>
      </w:r>
      <w:proofErr w:type="spellStart"/>
      <w:proofErr w:type="gramEnd"/>
      <w:r w:rsidRPr="00C8747A">
        <w:rPr>
          <w:sz w:val="28"/>
          <w:szCs w:val="28"/>
        </w:rPr>
        <w:t>ка</w:t>
      </w:r>
      <w:proofErr w:type="spellEnd"/>
      <w:r w:rsidRPr="00C8747A">
        <w:rPr>
          <w:sz w:val="28"/>
          <w:szCs w:val="28"/>
        </w:rPr>
        <w:t xml:space="preserve">) наблюдается по поводу нескольких </w:t>
      </w:r>
      <w:proofErr w:type="spellStart"/>
      <w:r w:rsidRPr="00C8747A">
        <w:rPr>
          <w:sz w:val="28"/>
          <w:szCs w:val="28"/>
        </w:rPr>
        <w:lastRenderedPageBreak/>
        <w:t>этиологически</w:t>
      </w:r>
      <w:proofErr w:type="spellEnd"/>
      <w:r w:rsidRPr="00C8747A">
        <w:rPr>
          <w:sz w:val="28"/>
          <w:szCs w:val="28"/>
        </w:rPr>
        <w:t xml:space="preserve"> не связанных заболеваний у одного или нескольких </w:t>
      </w:r>
      <w:r>
        <w:rPr>
          <w:sz w:val="28"/>
          <w:szCs w:val="28"/>
        </w:rPr>
        <w:t xml:space="preserve">врачей - </w:t>
      </w:r>
      <w:r w:rsidRPr="00C8747A">
        <w:rPr>
          <w:sz w:val="28"/>
          <w:szCs w:val="28"/>
        </w:rPr>
        <w:t xml:space="preserve">специалистов, то каждое из  заболеваний отмечается в </w:t>
      </w:r>
      <w:r w:rsidRPr="00C8747A">
        <w:rPr>
          <w:b/>
          <w:sz w:val="28"/>
          <w:szCs w:val="28"/>
        </w:rPr>
        <w:t>пункте 12</w:t>
      </w:r>
      <w:r w:rsidRPr="00C8747A">
        <w:rPr>
          <w:sz w:val="28"/>
          <w:szCs w:val="28"/>
        </w:rPr>
        <w:t xml:space="preserve">. </w:t>
      </w:r>
    </w:p>
    <w:p w:rsidR="00113DD9" w:rsidRPr="00C8747A" w:rsidRDefault="00113DD9" w:rsidP="00596D4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11.</w:t>
      </w:r>
      <w:r w:rsidR="0086349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Pr="00C8747A">
        <w:rPr>
          <w:bCs/>
          <w:sz w:val="28"/>
          <w:szCs w:val="28"/>
        </w:rPr>
        <w:t xml:space="preserve">В </w:t>
      </w:r>
      <w:r w:rsidRPr="00C8747A">
        <w:rPr>
          <w:b/>
          <w:bCs/>
          <w:sz w:val="28"/>
          <w:szCs w:val="28"/>
        </w:rPr>
        <w:t>пункте 13</w:t>
      </w:r>
      <w:r w:rsidRPr="00C8747A">
        <w:rPr>
          <w:bCs/>
          <w:sz w:val="28"/>
          <w:szCs w:val="28"/>
        </w:rPr>
        <w:t xml:space="preserve"> «Семейное положение» делается запись о том, состоит ли  пациен</w:t>
      </w:r>
      <w:proofErr w:type="gramStart"/>
      <w:r w:rsidRPr="00C8747A">
        <w:rPr>
          <w:bCs/>
          <w:sz w:val="28"/>
          <w:szCs w:val="28"/>
        </w:rPr>
        <w:t>т(</w:t>
      </w:r>
      <w:proofErr w:type="spellStart"/>
      <w:proofErr w:type="gramEnd"/>
      <w:r w:rsidRPr="00C8747A">
        <w:rPr>
          <w:bCs/>
          <w:sz w:val="28"/>
          <w:szCs w:val="28"/>
        </w:rPr>
        <w:t>ка</w:t>
      </w:r>
      <w:proofErr w:type="spellEnd"/>
      <w:r w:rsidRPr="00C8747A">
        <w:rPr>
          <w:bCs/>
          <w:sz w:val="28"/>
          <w:szCs w:val="28"/>
        </w:rPr>
        <w:t>) или нет в зарегистрированном или в незарегистрированном браке, или не со</w:t>
      </w:r>
      <w:r w:rsidR="006E7B3B">
        <w:rPr>
          <w:bCs/>
          <w:sz w:val="28"/>
          <w:szCs w:val="28"/>
        </w:rPr>
        <w:t xml:space="preserve">стоит в браке, на основании сведений, содержащихся в </w:t>
      </w:r>
      <w:r w:rsidR="006E7B3B" w:rsidRPr="00C8747A">
        <w:rPr>
          <w:bCs/>
          <w:sz w:val="28"/>
          <w:szCs w:val="28"/>
        </w:rPr>
        <w:t xml:space="preserve"> документ</w:t>
      </w:r>
      <w:r w:rsidR="006E7B3B">
        <w:rPr>
          <w:bCs/>
          <w:sz w:val="28"/>
          <w:szCs w:val="28"/>
        </w:rPr>
        <w:t>е</w:t>
      </w:r>
      <w:r w:rsidR="006E7B3B" w:rsidRPr="00C8747A">
        <w:rPr>
          <w:bCs/>
          <w:sz w:val="28"/>
          <w:szCs w:val="28"/>
        </w:rPr>
        <w:t>, удостоверяюще</w:t>
      </w:r>
      <w:r w:rsidR="006E7B3B">
        <w:rPr>
          <w:bCs/>
          <w:sz w:val="28"/>
          <w:szCs w:val="28"/>
        </w:rPr>
        <w:t>м</w:t>
      </w:r>
      <w:r w:rsidR="006E7B3B" w:rsidRPr="00C8747A">
        <w:rPr>
          <w:bCs/>
          <w:sz w:val="28"/>
          <w:szCs w:val="28"/>
        </w:rPr>
        <w:t xml:space="preserve"> личность пациента(</w:t>
      </w:r>
      <w:proofErr w:type="spellStart"/>
      <w:r w:rsidR="006E7B3B" w:rsidRPr="00C8747A">
        <w:rPr>
          <w:bCs/>
          <w:sz w:val="28"/>
          <w:szCs w:val="28"/>
        </w:rPr>
        <w:t>ки</w:t>
      </w:r>
      <w:proofErr w:type="spellEnd"/>
      <w:r w:rsidR="006E7B3B" w:rsidRPr="00C8747A">
        <w:rPr>
          <w:bCs/>
          <w:sz w:val="28"/>
          <w:szCs w:val="28"/>
        </w:rPr>
        <w:t>)</w:t>
      </w:r>
      <w:r w:rsidR="006E7B3B">
        <w:rPr>
          <w:bCs/>
          <w:sz w:val="28"/>
          <w:szCs w:val="28"/>
        </w:rPr>
        <w:t>. П</w:t>
      </w:r>
      <w:r w:rsidRPr="00C8747A">
        <w:rPr>
          <w:bCs/>
          <w:sz w:val="28"/>
          <w:szCs w:val="28"/>
        </w:rPr>
        <w:t>ри отсутствии сведений указывается «неизвестно».</w:t>
      </w:r>
    </w:p>
    <w:p w:rsidR="00113DD9" w:rsidRPr="00C8747A" w:rsidRDefault="00113DD9" w:rsidP="00596D4F">
      <w:pPr>
        <w:ind w:firstLine="567"/>
        <w:jc w:val="both"/>
        <w:rPr>
          <w:bCs/>
          <w:sz w:val="28"/>
          <w:szCs w:val="28"/>
        </w:rPr>
      </w:pPr>
      <w:r w:rsidRPr="001A236E">
        <w:rPr>
          <w:bCs/>
          <w:sz w:val="28"/>
          <w:szCs w:val="28"/>
        </w:rPr>
        <w:t>11.</w:t>
      </w:r>
      <w:r w:rsidR="00863493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C8747A">
        <w:rPr>
          <w:b/>
          <w:bCs/>
          <w:sz w:val="28"/>
          <w:szCs w:val="28"/>
        </w:rPr>
        <w:t>Пункт 14</w:t>
      </w:r>
      <w:r w:rsidRPr="00C8747A">
        <w:rPr>
          <w:bCs/>
          <w:sz w:val="28"/>
          <w:szCs w:val="28"/>
        </w:rPr>
        <w:t xml:space="preserve"> «Образование» заполняется со слов пациент</w:t>
      </w:r>
      <w:proofErr w:type="gramStart"/>
      <w:r w:rsidRPr="00C8747A">
        <w:rPr>
          <w:bCs/>
          <w:sz w:val="28"/>
          <w:szCs w:val="28"/>
        </w:rPr>
        <w:t>а(</w:t>
      </w:r>
      <w:proofErr w:type="spellStart"/>
      <w:proofErr w:type="gramEnd"/>
      <w:r w:rsidRPr="00C8747A">
        <w:rPr>
          <w:bCs/>
          <w:sz w:val="28"/>
          <w:szCs w:val="28"/>
        </w:rPr>
        <w:t>ки</w:t>
      </w:r>
      <w:proofErr w:type="spellEnd"/>
      <w:r w:rsidRPr="00C8747A">
        <w:rPr>
          <w:bCs/>
          <w:sz w:val="28"/>
          <w:szCs w:val="28"/>
        </w:rPr>
        <w:t>):</w:t>
      </w:r>
    </w:p>
    <w:p w:rsidR="009B784A" w:rsidRDefault="009B784A" w:rsidP="00596D4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позиции «профессиональное» указывается</w:t>
      </w:r>
      <w:r w:rsidR="00113DD9" w:rsidRPr="00C8747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«среднее»</w:t>
      </w:r>
      <w:r w:rsidR="007B0AC5">
        <w:rPr>
          <w:bCs/>
          <w:sz w:val="28"/>
          <w:szCs w:val="28"/>
        </w:rPr>
        <w:t>, «неполное высшее»,</w:t>
      </w:r>
      <w:r>
        <w:rPr>
          <w:bCs/>
          <w:sz w:val="28"/>
          <w:szCs w:val="28"/>
        </w:rPr>
        <w:t xml:space="preserve"> «высшее»;</w:t>
      </w:r>
    </w:p>
    <w:p w:rsidR="00113DD9" w:rsidRPr="00C8747A" w:rsidRDefault="009B784A" w:rsidP="00596D4F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позиции «общее» указывается «</w:t>
      </w:r>
      <w:r w:rsidR="007B0AC5">
        <w:rPr>
          <w:bCs/>
          <w:sz w:val="28"/>
          <w:szCs w:val="28"/>
        </w:rPr>
        <w:t>среднее (полное)</w:t>
      </w:r>
      <w:r>
        <w:rPr>
          <w:bCs/>
          <w:sz w:val="28"/>
          <w:szCs w:val="28"/>
        </w:rPr>
        <w:t>», «основное», «</w:t>
      </w:r>
      <w:r w:rsidR="007B0AC5">
        <w:rPr>
          <w:bCs/>
          <w:sz w:val="28"/>
          <w:szCs w:val="28"/>
        </w:rPr>
        <w:t>начальное</w:t>
      </w:r>
      <w:r>
        <w:rPr>
          <w:bCs/>
          <w:sz w:val="28"/>
          <w:szCs w:val="28"/>
        </w:rPr>
        <w:t>».</w:t>
      </w:r>
    </w:p>
    <w:p w:rsidR="00113DD9" w:rsidRPr="00C8747A" w:rsidRDefault="00113DD9" w:rsidP="00596D4F">
      <w:pPr>
        <w:ind w:firstLine="567"/>
        <w:jc w:val="both"/>
        <w:rPr>
          <w:sz w:val="28"/>
          <w:szCs w:val="28"/>
        </w:rPr>
      </w:pPr>
      <w:r w:rsidRPr="001A236E">
        <w:rPr>
          <w:sz w:val="28"/>
          <w:szCs w:val="28"/>
        </w:rPr>
        <w:t>11.</w:t>
      </w:r>
      <w:r w:rsidR="00863493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8747A">
        <w:rPr>
          <w:b/>
          <w:sz w:val="28"/>
          <w:szCs w:val="28"/>
        </w:rPr>
        <w:t>Пункт 15</w:t>
      </w:r>
      <w:r w:rsidRPr="00C8747A">
        <w:rPr>
          <w:sz w:val="28"/>
          <w:szCs w:val="28"/>
        </w:rPr>
        <w:t xml:space="preserve"> «Занятость» заполняется со слов 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ки</w:t>
      </w:r>
      <w:proofErr w:type="spellEnd"/>
      <w:r w:rsidRPr="00C8747A">
        <w:rPr>
          <w:sz w:val="28"/>
          <w:szCs w:val="28"/>
        </w:rPr>
        <w:t>) или родственников:</w:t>
      </w:r>
    </w:p>
    <w:p w:rsidR="00113DD9" w:rsidRPr="00CB5F97" w:rsidRDefault="0049634A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позиции</w:t>
      </w:r>
      <w:r w:rsidR="00113DD9" w:rsidRPr="00CB5F97">
        <w:rPr>
          <w:sz w:val="28"/>
          <w:szCs w:val="28"/>
        </w:rPr>
        <w:t xml:space="preserve"> «</w:t>
      </w:r>
      <w:r w:rsidR="008B6FBC">
        <w:rPr>
          <w:sz w:val="28"/>
          <w:szCs w:val="28"/>
        </w:rPr>
        <w:t>проход</w:t>
      </w:r>
      <w:r>
        <w:rPr>
          <w:sz w:val="28"/>
          <w:szCs w:val="28"/>
        </w:rPr>
        <w:t>ит</w:t>
      </w:r>
      <w:r w:rsidR="00113DD9" w:rsidRPr="00CB5F97">
        <w:rPr>
          <w:sz w:val="28"/>
          <w:szCs w:val="28"/>
        </w:rPr>
        <w:t xml:space="preserve"> военн</w:t>
      </w:r>
      <w:r w:rsidR="008B6FBC">
        <w:rPr>
          <w:sz w:val="28"/>
          <w:szCs w:val="28"/>
        </w:rPr>
        <w:t>ую</w:t>
      </w:r>
      <w:r w:rsidR="00113DD9" w:rsidRPr="00CB5F97">
        <w:rPr>
          <w:sz w:val="28"/>
          <w:szCs w:val="28"/>
        </w:rPr>
        <w:t xml:space="preserve"> служб</w:t>
      </w:r>
      <w:r w:rsidR="008B6FBC">
        <w:rPr>
          <w:sz w:val="28"/>
          <w:szCs w:val="28"/>
        </w:rPr>
        <w:t xml:space="preserve">у </w:t>
      </w:r>
      <w:r w:rsidR="00196389">
        <w:rPr>
          <w:sz w:val="28"/>
          <w:szCs w:val="28"/>
        </w:rPr>
        <w:t>и</w:t>
      </w:r>
      <w:r w:rsidR="00466A3E">
        <w:rPr>
          <w:sz w:val="28"/>
          <w:szCs w:val="28"/>
        </w:rPr>
        <w:t>ли</w:t>
      </w:r>
      <w:r w:rsidR="00196389">
        <w:rPr>
          <w:sz w:val="28"/>
          <w:szCs w:val="28"/>
        </w:rPr>
        <w:t xml:space="preserve"> </w:t>
      </w:r>
      <w:r w:rsidR="008B6FBC">
        <w:rPr>
          <w:sz w:val="28"/>
          <w:szCs w:val="28"/>
        </w:rPr>
        <w:t>приравненн</w:t>
      </w:r>
      <w:r>
        <w:rPr>
          <w:sz w:val="28"/>
          <w:szCs w:val="28"/>
        </w:rPr>
        <w:t>ую</w:t>
      </w:r>
      <w:r w:rsidR="008B6FBC">
        <w:rPr>
          <w:sz w:val="28"/>
          <w:szCs w:val="28"/>
        </w:rPr>
        <w:t xml:space="preserve"> к </w:t>
      </w:r>
      <w:r w:rsidR="00196389">
        <w:rPr>
          <w:sz w:val="28"/>
          <w:szCs w:val="28"/>
        </w:rPr>
        <w:t>ней</w:t>
      </w:r>
      <w:r w:rsidR="008B6FBC">
        <w:rPr>
          <w:sz w:val="28"/>
          <w:szCs w:val="28"/>
        </w:rPr>
        <w:t xml:space="preserve"> служб</w:t>
      </w:r>
      <w:r w:rsidR="00530E0B">
        <w:rPr>
          <w:sz w:val="28"/>
          <w:szCs w:val="28"/>
        </w:rPr>
        <w:t>у</w:t>
      </w:r>
      <w:r w:rsidR="00113DD9" w:rsidRPr="00CB5F97">
        <w:rPr>
          <w:sz w:val="28"/>
          <w:szCs w:val="28"/>
        </w:rPr>
        <w:t xml:space="preserve">» </w:t>
      </w:r>
      <w:r>
        <w:rPr>
          <w:sz w:val="28"/>
          <w:szCs w:val="28"/>
        </w:rPr>
        <w:t>указывают</w:t>
      </w:r>
      <w:r w:rsidR="00113DD9" w:rsidRPr="00CB5F97">
        <w:rPr>
          <w:sz w:val="28"/>
          <w:szCs w:val="28"/>
        </w:rPr>
        <w:t xml:space="preserve"> </w:t>
      </w:r>
      <w:r w:rsidR="008B6FBC">
        <w:rPr>
          <w:sz w:val="28"/>
          <w:szCs w:val="28"/>
        </w:rPr>
        <w:t>лиц, проходящих военную службу</w:t>
      </w:r>
      <w:r w:rsidR="008B6FBC">
        <w:rPr>
          <w:rStyle w:val="ae"/>
          <w:sz w:val="28"/>
          <w:szCs w:val="28"/>
        </w:rPr>
        <w:footnoteReference w:id="8"/>
      </w:r>
      <w:r w:rsidR="008B6FBC">
        <w:rPr>
          <w:sz w:val="28"/>
          <w:szCs w:val="28"/>
        </w:rPr>
        <w:t xml:space="preserve"> и</w:t>
      </w:r>
      <w:r w:rsidR="00466A3E">
        <w:rPr>
          <w:sz w:val="28"/>
          <w:szCs w:val="28"/>
        </w:rPr>
        <w:t>ли</w:t>
      </w:r>
      <w:r w:rsidR="008B6FBC">
        <w:rPr>
          <w:sz w:val="28"/>
          <w:szCs w:val="28"/>
        </w:rPr>
        <w:t xml:space="preserve">  </w:t>
      </w:r>
      <w:r w:rsidR="00196389">
        <w:rPr>
          <w:sz w:val="28"/>
          <w:szCs w:val="28"/>
        </w:rPr>
        <w:t>приравненн</w:t>
      </w:r>
      <w:r>
        <w:rPr>
          <w:sz w:val="28"/>
          <w:szCs w:val="28"/>
        </w:rPr>
        <w:t>ую</w:t>
      </w:r>
      <w:r w:rsidR="00196389">
        <w:rPr>
          <w:sz w:val="28"/>
          <w:szCs w:val="28"/>
        </w:rPr>
        <w:t xml:space="preserve"> к ней служб</w:t>
      </w:r>
      <w:r w:rsidR="00530E0B">
        <w:rPr>
          <w:sz w:val="28"/>
          <w:szCs w:val="28"/>
        </w:rPr>
        <w:t>у</w:t>
      </w:r>
      <w:r w:rsidR="00113DD9" w:rsidRPr="00CB5F97">
        <w:rPr>
          <w:sz w:val="28"/>
          <w:szCs w:val="28"/>
        </w:rPr>
        <w:t>;</w:t>
      </w:r>
    </w:p>
    <w:p w:rsidR="00113DD9" w:rsidRPr="00CB5F97" w:rsidRDefault="0049634A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позиции </w:t>
      </w:r>
      <w:r w:rsidR="00113DD9" w:rsidRPr="00CB5F97">
        <w:rPr>
          <w:sz w:val="28"/>
          <w:szCs w:val="28"/>
        </w:rPr>
        <w:t>«пенсионе</w:t>
      </w:r>
      <w:proofErr w:type="gramStart"/>
      <w:r w:rsidR="00113DD9" w:rsidRPr="00CB5F97">
        <w:rPr>
          <w:sz w:val="28"/>
          <w:szCs w:val="28"/>
        </w:rPr>
        <w:t>р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ка</w:t>
      </w:r>
      <w:proofErr w:type="spellEnd"/>
      <w:r>
        <w:rPr>
          <w:sz w:val="28"/>
          <w:szCs w:val="28"/>
        </w:rPr>
        <w:t>)</w:t>
      </w:r>
      <w:r w:rsidR="00113DD9" w:rsidRPr="00CB5F97">
        <w:rPr>
          <w:sz w:val="28"/>
          <w:szCs w:val="28"/>
        </w:rPr>
        <w:t xml:space="preserve">» </w:t>
      </w:r>
      <w:r>
        <w:rPr>
          <w:sz w:val="28"/>
          <w:szCs w:val="28"/>
        </w:rPr>
        <w:t>указывают</w:t>
      </w:r>
      <w:r w:rsidR="00113DD9" w:rsidRPr="00CB5F97">
        <w:rPr>
          <w:sz w:val="28"/>
          <w:szCs w:val="28"/>
        </w:rPr>
        <w:t xml:space="preserve"> неработающих лиц, получающих трудовую (по старости, по инвалидности, по случаю потери кормильца) или социальную пенсию;</w:t>
      </w:r>
    </w:p>
    <w:p w:rsidR="00113DD9" w:rsidRPr="00CB5F97" w:rsidRDefault="0058303C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позиции </w:t>
      </w:r>
      <w:r w:rsidR="00113DD9" w:rsidRPr="00CB5F97">
        <w:rPr>
          <w:sz w:val="28"/>
          <w:szCs w:val="28"/>
        </w:rPr>
        <w:t>«студен</w:t>
      </w:r>
      <w:proofErr w:type="gramStart"/>
      <w:r w:rsidR="00113DD9" w:rsidRPr="00CB5F97">
        <w:rPr>
          <w:sz w:val="28"/>
          <w:szCs w:val="28"/>
        </w:rPr>
        <w:t>т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ка</w:t>
      </w:r>
      <w:proofErr w:type="spellEnd"/>
      <w:r>
        <w:rPr>
          <w:sz w:val="28"/>
          <w:szCs w:val="28"/>
        </w:rPr>
        <w:t>)</w:t>
      </w:r>
      <w:r w:rsidR="00113DD9" w:rsidRPr="00CB5F97">
        <w:rPr>
          <w:sz w:val="28"/>
          <w:szCs w:val="28"/>
        </w:rPr>
        <w:t xml:space="preserve">» </w:t>
      </w:r>
      <w:r>
        <w:rPr>
          <w:sz w:val="28"/>
          <w:szCs w:val="28"/>
        </w:rPr>
        <w:t>указываются</w:t>
      </w:r>
      <w:r w:rsidR="00113DD9" w:rsidRPr="00CB5F97">
        <w:rPr>
          <w:sz w:val="28"/>
          <w:szCs w:val="28"/>
        </w:rPr>
        <w:t xml:space="preserve"> обучающи</w:t>
      </w:r>
      <w:r>
        <w:rPr>
          <w:sz w:val="28"/>
          <w:szCs w:val="28"/>
        </w:rPr>
        <w:t>е</w:t>
      </w:r>
      <w:r w:rsidR="00113DD9" w:rsidRPr="00CB5F97">
        <w:rPr>
          <w:sz w:val="28"/>
          <w:szCs w:val="28"/>
        </w:rPr>
        <w:t xml:space="preserve">ся в </w:t>
      </w:r>
      <w:r w:rsidR="00196389">
        <w:rPr>
          <w:sz w:val="28"/>
          <w:szCs w:val="28"/>
        </w:rPr>
        <w:t>образовательных организациях</w:t>
      </w:r>
      <w:r w:rsidR="00113DD9" w:rsidRPr="00CB5F97">
        <w:rPr>
          <w:sz w:val="28"/>
          <w:szCs w:val="28"/>
        </w:rPr>
        <w:t>;</w:t>
      </w:r>
    </w:p>
    <w:p w:rsidR="00113DD9" w:rsidRPr="00CB5F97" w:rsidRDefault="0058303C" w:rsidP="000304C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позиции «не работает</w:t>
      </w:r>
      <w:r w:rsidR="00113DD9" w:rsidRPr="00CB5F9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указываются </w:t>
      </w:r>
      <w:r w:rsidR="000304C3">
        <w:rPr>
          <w:sz w:val="28"/>
          <w:szCs w:val="28"/>
        </w:rPr>
        <w:t>трудоспособны</w:t>
      </w:r>
      <w:r>
        <w:rPr>
          <w:sz w:val="28"/>
          <w:szCs w:val="28"/>
        </w:rPr>
        <w:t>е</w:t>
      </w:r>
      <w:r w:rsidR="000304C3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>е</w:t>
      </w:r>
      <w:r w:rsidR="000304C3">
        <w:rPr>
          <w:sz w:val="28"/>
          <w:szCs w:val="28"/>
        </w:rPr>
        <w:t>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</w:t>
      </w:r>
      <w:r w:rsidR="000304C3">
        <w:rPr>
          <w:rStyle w:val="ae"/>
          <w:sz w:val="28"/>
          <w:szCs w:val="28"/>
        </w:rPr>
        <w:footnoteReference w:id="9"/>
      </w:r>
      <w:r w:rsidR="00113DD9" w:rsidRPr="00CB5F97">
        <w:rPr>
          <w:sz w:val="28"/>
          <w:szCs w:val="28"/>
        </w:rPr>
        <w:t>;</w:t>
      </w:r>
    </w:p>
    <w:p w:rsidR="00113DD9" w:rsidRPr="00C8747A" w:rsidRDefault="0058303C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позиции</w:t>
      </w:r>
      <w:r w:rsidR="00113DD9" w:rsidRPr="00CB5F97">
        <w:rPr>
          <w:sz w:val="28"/>
          <w:szCs w:val="28"/>
        </w:rPr>
        <w:t xml:space="preserve"> «прочи</w:t>
      </w:r>
      <w:r>
        <w:rPr>
          <w:sz w:val="28"/>
          <w:szCs w:val="28"/>
        </w:rPr>
        <w:t>е</w:t>
      </w:r>
      <w:r w:rsidR="00113DD9" w:rsidRPr="00CB5F97">
        <w:rPr>
          <w:sz w:val="28"/>
          <w:szCs w:val="28"/>
        </w:rPr>
        <w:t xml:space="preserve">» </w:t>
      </w:r>
      <w:r>
        <w:rPr>
          <w:sz w:val="28"/>
          <w:szCs w:val="28"/>
        </w:rPr>
        <w:t>указываются</w:t>
      </w:r>
      <w:r w:rsidR="00113DD9" w:rsidRPr="00CB5F97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="00113DD9" w:rsidRPr="00CB5F97">
        <w:rPr>
          <w:sz w:val="28"/>
          <w:szCs w:val="28"/>
        </w:rPr>
        <w:t>, кот</w:t>
      </w:r>
      <w:r>
        <w:rPr>
          <w:sz w:val="28"/>
          <w:szCs w:val="28"/>
        </w:rPr>
        <w:t xml:space="preserve">орые заняты домашним хозяйством и лица </w:t>
      </w:r>
      <w:r w:rsidR="00113DD9" w:rsidRPr="00CB5F97">
        <w:rPr>
          <w:sz w:val="28"/>
          <w:szCs w:val="28"/>
        </w:rPr>
        <w:t>без определенного места жительства.</w:t>
      </w:r>
    </w:p>
    <w:p w:rsidR="00113DD9" w:rsidRPr="007A51EF" w:rsidRDefault="00113DD9" w:rsidP="007A51EF">
      <w:pPr>
        <w:pStyle w:val="af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 w:rsidRPr="007A51EF">
        <w:rPr>
          <w:sz w:val="28"/>
          <w:szCs w:val="28"/>
        </w:rPr>
        <w:t>При наличии у пациент</w:t>
      </w:r>
      <w:proofErr w:type="gramStart"/>
      <w:r w:rsidRPr="007A51EF">
        <w:rPr>
          <w:sz w:val="28"/>
          <w:szCs w:val="28"/>
        </w:rPr>
        <w:t>а(</w:t>
      </w:r>
      <w:proofErr w:type="spellStart"/>
      <w:proofErr w:type="gramEnd"/>
      <w:r w:rsidRPr="007A51EF">
        <w:rPr>
          <w:sz w:val="28"/>
          <w:szCs w:val="28"/>
        </w:rPr>
        <w:t>ки</w:t>
      </w:r>
      <w:proofErr w:type="spellEnd"/>
      <w:r w:rsidRPr="007A51EF">
        <w:rPr>
          <w:sz w:val="28"/>
          <w:szCs w:val="28"/>
        </w:rPr>
        <w:t xml:space="preserve">) инвалидности, в </w:t>
      </w:r>
      <w:r w:rsidRPr="007A51EF">
        <w:rPr>
          <w:b/>
          <w:sz w:val="28"/>
          <w:szCs w:val="28"/>
        </w:rPr>
        <w:t>пункте 16</w:t>
      </w:r>
      <w:r w:rsidR="007A51EF" w:rsidRPr="007A51EF">
        <w:rPr>
          <w:sz w:val="28"/>
          <w:szCs w:val="28"/>
        </w:rPr>
        <w:t xml:space="preserve"> указывают «</w:t>
      </w:r>
      <w:r w:rsidRPr="007A51EF">
        <w:rPr>
          <w:sz w:val="28"/>
          <w:szCs w:val="28"/>
        </w:rPr>
        <w:t>впервые</w:t>
      </w:r>
      <w:r w:rsidR="007A51EF">
        <w:rPr>
          <w:sz w:val="28"/>
          <w:szCs w:val="28"/>
        </w:rPr>
        <w:t>»</w:t>
      </w:r>
      <w:r w:rsidRPr="007A51EF">
        <w:rPr>
          <w:sz w:val="28"/>
          <w:szCs w:val="28"/>
        </w:rPr>
        <w:t xml:space="preserve"> или </w:t>
      </w:r>
      <w:r w:rsidR="007A51EF">
        <w:rPr>
          <w:sz w:val="28"/>
          <w:szCs w:val="28"/>
        </w:rPr>
        <w:t>«</w:t>
      </w:r>
      <w:r w:rsidRPr="007A51EF">
        <w:rPr>
          <w:sz w:val="28"/>
          <w:szCs w:val="28"/>
        </w:rPr>
        <w:t>повторно</w:t>
      </w:r>
      <w:r w:rsidR="007A51EF">
        <w:rPr>
          <w:sz w:val="28"/>
          <w:szCs w:val="28"/>
        </w:rPr>
        <w:t>»</w:t>
      </w:r>
      <w:r w:rsidRPr="007A51EF">
        <w:rPr>
          <w:sz w:val="28"/>
          <w:szCs w:val="28"/>
        </w:rPr>
        <w:t xml:space="preserve">, группу инвалидности и дату ее установления. </w:t>
      </w:r>
    </w:p>
    <w:p w:rsidR="00113DD9" w:rsidRPr="00C8747A" w:rsidRDefault="00113DD9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</w:t>
      </w:r>
      <w:r w:rsidR="00863493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C5623D">
        <w:rPr>
          <w:sz w:val="28"/>
          <w:szCs w:val="28"/>
        </w:rPr>
        <w:t>В</w:t>
      </w:r>
      <w:r w:rsidRPr="00C8747A">
        <w:rPr>
          <w:sz w:val="28"/>
          <w:szCs w:val="28"/>
        </w:rPr>
        <w:t xml:space="preserve">  </w:t>
      </w:r>
      <w:r w:rsidRPr="00C8747A">
        <w:rPr>
          <w:b/>
          <w:sz w:val="28"/>
          <w:szCs w:val="28"/>
        </w:rPr>
        <w:t>пункте 17</w:t>
      </w:r>
      <w:r w:rsidRPr="00C8747A">
        <w:rPr>
          <w:sz w:val="28"/>
          <w:szCs w:val="28"/>
        </w:rPr>
        <w:t xml:space="preserve"> со слов 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ки</w:t>
      </w:r>
      <w:proofErr w:type="spellEnd"/>
      <w:r w:rsidRPr="00C8747A">
        <w:rPr>
          <w:sz w:val="28"/>
          <w:szCs w:val="28"/>
        </w:rPr>
        <w:t>) указывают место работы или должность.</w:t>
      </w:r>
    </w:p>
    <w:p w:rsidR="00113DD9" w:rsidRPr="00C8747A" w:rsidRDefault="00863493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11.11</w:t>
      </w:r>
      <w:r w:rsidR="00113DD9">
        <w:rPr>
          <w:sz w:val="28"/>
          <w:szCs w:val="28"/>
        </w:rPr>
        <w:t xml:space="preserve">. </w:t>
      </w:r>
      <w:r w:rsidR="00AF1C60">
        <w:rPr>
          <w:sz w:val="28"/>
          <w:szCs w:val="28"/>
        </w:rPr>
        <w:t>В случае изменения места работы и</w:t>
      </w:r>
      <w:r w:rsidR="00C5623D">
        <w:rPr>
          <w:sz w:val="28"/>
          <w:szCs w:val="28"/>
        </w:rPr>
        <w:t xml:space="preserve"> (или) места</w:t>
      </w:r>
      <w:r w:rsidR="00AF1C60">
        <w:rPr>
          <w:sz w:val="28"/>
          <w:szCs w:val="28"/>
        </w:rPr>
        <w:t xml:space="preserve"> жительства</w:t>
      </w:r>
      <w:r w:rsidR="00113DD9" w:rsidRPr="00C8747A">
        <w:rPr>
          <w:sz w:val="28"/>
          <w:szCs w:val="28"/>
        </w:rPr>
        <w:t xml:space="preserve"> в </w:t>
      </w:r>
      <w:r w:rsidR="00113DD9" w:rsidRPr="00C8747A">
        <w:rPr>
          <w:b/>
          <w:sz w:val="28"/>
          <w:szCs w:val="28"/>
        </w:rPr>
        <w:t>пунктах 18 и 19</w:t>
      </w:r>
      <w:r w:rsidR="00AF1C60">
        <w:rPr>
          <w:b/>
          <w:sz w:val="28"/>
          <w:szCs w:val="28"/>
        </w:rPr>
        <w:t xml:space="preserve"> </w:t>
      </w:r>
      <w:r w:rsidR="00AF1C60">
        <w:rPr>
          <w:sz w:val="28"/>
          <w:szCs w:val="28"/>
        </w:rPr>
        <w:t>указываются соответствующие изменения</w:t>
      </w:r>
      <w:r w:rsidR="00113DD9" w:rsidRPr="00C8747A">
        <w:rPr>
          <w:sz w:val="28"/>
          <w:szCs w:val="28"/>
        </w:rPr>
        <w:t>.</w:t>
      </w:r>
    </w:p>
    <w:p w:rsidR="00113DD9" w:rsidRPr="00C8747A" w:rsidRDefault="00863493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11.12</w:t>
      </w:r>
      <w:r w:rsidR="00113DD9">
        <w:rPr>
          <w:sz w:val="28"/>
          <w:szCs w:val="28"/>
        </w:rPr>
        <w:t xml:space="preserve">. </w:t>
      </w:r>
      <w:r w:rsidR="00113DD9" w:rsidRPr="00C8747A">
        <w:rPr>
          <w:sz w:val="28"/>
          <w:szCs w:val="28"/>
        </w:rPr>
        <w:t xml:space="preserve">В </w:t>
      </w:r>
      <w:r w:rsidR="00113DD9" w:rsidRPr="00C8747A">
        <w:rPr>
          <w:b/>
          <w:sz w:val="28"/>
          <w:szCs w:val="28"/>
        </w:rPr>
        <w:t>пункт</w:t>
      </w:r>
      <w:r w:rsidR="00AF1C60">
        <w:rPr>
          <w:b/>
          <w:sz w:val="28"/>
          <w:szCs w:val="28"/>
        </w:rPr>
        <w:t>е</w:t>
      </w:r>
      <w:r w:rsidR="00113DD9" w:rsidRPr="00C8747A">
        <w:rPr>
          <w:b/>
          <w:sz w:val="28"/>
          <w:szCs w:val="28"/>
        </w:rPr>
        <w:t xml:space="preserve"> 20</w:t>
      </w:r>
      <w:r w:rsidR="00113DD9" w:rsidRPr="00C8747A">
        <w:rPr>
          <w:sz w:val="28"/>
          <w:szCs w:val="28"/>
        </w:rPr>
        <w:t xml:space="preserve"> </w:t>
      </w:r>
      <w:r w:rsidR="00AF1C60">
        <w:rPr>
          <w:sz w:val="28"/>
          <w:szCs w:val="28"/>
        </w:rPr>
        <w:t xml:space="preserve">указываются </w:t>
      </w:r>
      <w:r w:rsidR="00113DD9" w:rsidRPr="00C8747A">
        <w:rPr>
          <w:sz w:val="28"/>
          <w:szCs w:val="28"/>
        </w:rPr>
        <w:t>все впервые или повторно установленные заключительные (уточненные) диагнозы и Ф</w:t>
      </w:r>
      <w:r w:rsidR="00AF1C60">
        <w:rPr>
          <w:sz w:val="28"/>
          <w:szCs w:val="28"/>
        </w:rPr>
        <w:t>.</w:t>
      </w:r>
      <w:r w:rsidR="00113DD9" w:rsidRPr="00C8747A">
        <w:rPr>
          <w:sz w:val="28"/>
          <w:szCs w:val="28"/>
        </w:rPr>
        <w:t>И</w:t>
      </w:r>
      <w:r w:rsidR="00AF1C60">
        <w:rPr>
          <w:sz w:val="28"/>
          <w:szCs w:val="28"/>
        </w:rPr>
        <w:t>.</w:t>
      </w:r>
      <w:r w:rsidR="00113DD9" w:rsidRPr="00C8747A">
        <w:rPr>
          <w:sz w:val="28"/>
          <w:szCs w:val="28"/>
        </w:rPr>
        <w:t>О врача.</w:t>
      </w:r>
    </w:p>
    <w:p w:rsidR="00113DD9" w:rsidRPr="00C8747A" w:rsidRDefault="00113DD9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</w:t>
      </w:r>
      <w:r w:rsidR="00863493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C8747A">
        <w:rPr>
          <w:sz w:val="28"/>
          <w:szCs w:val="28"/>
        </w:rPr>
        <w:t xml:space="preserve">В </w:t>
      </w:r>
      <w:r w:rsidRPr="00C8747A">
        <w:rPr>
          <w:b/>
          <w:sz w:val="28"/>
          <w:szCs w:val="28"/>
        </w:rPr>
        <w:t>пунктах 21 и 22</w:t>
      </w:r>
      <w:r w:rsidRPr="00C8747A">
        <w:rPr>
          <w:sz w:val="28"/>
          <w:szCs w:val="28"/>
        </w:rPr>
        <w:t xml:space="preserve"> отмечают группу крови и резус-фактор, а в </w:t>
      </w:r>
      <w:r>
        <w:rPr>
          <w:sz w:val="28"/>
          <w:szCs w:val="28"/>
        </w:rPr>
        <w:t xml:space="preserve">        </w:t>
      </w:r>
      <w:r w:rsidRPr="00C8747A">
        <w:rPr>
          <w:b/>
          <w:sz w:val="28"/>
          <w:szCs w:val="28"/>
        </w:rPr>
        <w:t>пункте 23</w:t>
      </w:r>
      <w:r w:rsidRPr="00C8747A">
        <w:rPr>
          <w:sz w:val="28"/>
          <w:szCs w:val="28"/>
        </w:rPr>
        <w:t xml:space="preserve"> – аллергические реакции, которые у 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ки</w:t>
      </w:r>
      <w:proofErr w:type="spellEnd"/>
      <w:r w:rsidRPr="00C8747A">
        <w:rPr>
          <w:sz w:val="28"/>
          <w:szCs w:val="28"/>
        </w:rPr>
        <w:t xml:space="preserve">) были ранее. </w:t>
      </w:r>
    </w:p>
    <w:p w:rsidR="00113DD9" w:rsidRPr="00C8747A" w:rsidRDefault="00113DD9" w:rsidP="00596D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</w:t>
      </w:r>
      <w:r w:rsidR="0086349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C8747A">
        <w:rPr>
          <w:sz w:val="28"/>
          <w:szCs w:val="28"/>
        </w:rPr>
        <w:t xml:space="preserve">В </w:t>
      </w:r>
      <w:r w:rsidRPr="00C8747A">
        <w:rPr>
          <w:b/>
          <w:sz w:val="28"/>
          <w:szCs w:val="28"/>
        </w:rPr>
        <w:t>пункте 24</w:t>
      </w:r>
      <w:r w:rsidRPr="00C8747A">
        <w:rPr>
          <w:sz w:val="28"/>
          <w:szCs w:val="28"/>
        </w:rPr>
        <w:t xml:space="preserve"> производятся записи врачей-специалистов путем заполнения соответствующих строк.</w:t>
      </w:r>
    </w:p>
    <w:p w:rsidR="00AF1C60" w:rsidRDefault="00113DD9" w:rsidP="00596D4F">
      <w:pPr>
        <w:ind w:firstLine="567"/>
        <w:jc w:val="both"/>
        <w:rPr>
          <w:sz w:val="28"/>
          <w:szCs w:val="28"/>
        </w:rPr>
      </w:pPr>
      <w:r w:rsidRPr="001A236E">
        <w:rPr>
          <w:sz w:val="28"/>
          <w:szCs w:val="28"/>
        </w:rPr>
        <w:t>11.1</w:t>
      </w:r>
      <w:r w:rsidR="0086349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8747A">
        <w:rPr>
          <w:b/>
          <w:sz w:val="28"/>
          <w:szCs w:val="28"/>
        </w:rPr>
        <w:t>Пункт 25</w:t>
      </w:r>
      <w:r w:rsidRPr="00C8747A">
        <w:rPr>
          <w:sz w:val="28"/>
          <w:szCs w:val="28"/>
        </w:rPr>
        <w:t xml:space="preserve"> служит для записей о состоянии 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ки</w:t>
      </w:r>
      <w:proofErr w:type="spellEnd"/>
      <w:r w:rsidRPr="00C8747A">
        <w:rPr>
          <w:sz w:val="28"/>
          <w:szCs w:val="28"/>
        </w:rPr>
        <w:t xml:space="preserve">) при наблюдении в динамике. </w:t>
      </w:r>
    </w:p>
    <w:p w:rsidR="00113DD9" w:rsidRPr="00C8747A" w:rsidRDefault="0089007A" w:rsidP="00596D4F">
      <w:pPr>
        <w:ind w:firstLine="567"/>
        <w:jc w:val="both"/>
        <w:rPr>
          <w:sz w:val="28"/>
          <w:szCs w:val="28"/>
        </w:rPr>
      </w:pPr>
      <w:r w:rsidRPr="0089007A">
        <w:rPr>
          <w:sz w:val="28"/>
          <w:szCs w:val="28"/>
        </w:rPr>
        <w:t>11.16.</w:t>
      </w:r>
      <w:r>
        <w:rPr>
          <w:b/>
          <w:sz w:val="28"/>
          <w:szCs w:val="28"/>
        </w:rPr>
        <w:t xml:space="preserve"> </w:t>
      </w:r>
      <w:r w:rsidR="00113DD9" w:rsidRPr="00C8747A">
        <w:rPr>
          <w:b/>
          <w:sz w:val="28"/>
          <w:szCs w:val="28"/>
        </w:rPr>
        <w:t>Пункт 26</w:t>
      </w:r>
      <w:r w:rsidR="00113DD9" w:rsidRPr="00C8747A">
        <w:rPr>
          <w:sz w:val="28"/>
          <w:szCs w:val="28"/>
        </w:rPr>
        <w:t xml:space="preserve"> содержит этапный эпикриз, </w:t>
      </w:r>
      <w:r w:rsidR="00113DD9" w:rsidRPr="00C8747A">
        <w:rPr>
          <w:b/>
          <w:sz w:val="28"/>
          <w:szCs w:val="28"/>
        </w:rPr>
        <w:t>пункт 27</w:t>
      </w:r>
      <w:r w:rsidR="00113DD9" w:rsidRPr="00C8747A">
        <w:rPr>
          <w:sz w:val="28"/>
          <w:szCs w:val="28"/>
        </w:rPr>
        <w:t xml:space="preserve"> – </w:t>
      </w:r>
      <w:r w:rsidR="00AF1C60">
        <w:rPr>
          <w:sz w:val="28"/>
          <w:szCs w:val="28"/>
        </w:rPr>
        <w:t xml:space="preserve">сведения о </w:t>
      </w:r>
      <w:r w:rsidR="00113DD9" w:rsidRPr="00C8747A">
        <w:rPr>
          <w:sz w:val="28"/>
          <w:szCs w:val="28"/>
        </w:rPr>
        <w:t>консультаци</w:t>
      </w:r>
      <w:r w:rsidR="00AF1C60">
        <w:rPr>
          <w:sz w:val="28"/>
          <w:szCs w:val="28"/>
        </w:rPr>
        <w:t>и</w:t>
      </w:r>
      <w:r w:rsidR="00113DD9" w:rsidRPr="00C8747A">
        <w:rPr>
          <w:sz w:val="28"/>
          <w:szCs w:val="28"/>
        </w:rPr>
        <w:t xml:space="preserve"> заведующего отделением</w:t>
      </w:r>
      <w:r w:rsidR="00AF1C60">
        <w:rPr>
          <w:sz w:val="28"/>
          <w:szCs w:val="28"/>
        </w:rPr>
        <w:t xml:space="preserve"> медицинской организации</w:t>
      </w:r>
      <w:r w:rsidR="00113DD9" w:rsidRPr="00C8747A">
        <w:rPr>
          <w:sz w:val="28"/>
          <w:szCs w:val="28"/>
        </w:rPr>
        <w:t xml:space="preserve">, </w:t>
      </w:r>
      <w:r w:rsidR="00113DD9" w:rsidRPr="00C8747A">
        <w:rPr>
          <w:b/>
          <w:sz w:val="28"/>
          <w:szCs w:val="28"/>
        </w:rPr>
        <w:t>пункт 28</w:t>
      </w:r>
      <w:r w:rsidR="00113DD9" w:rsidRPr="00C8747A">
        <w:rPr>
          <w:sz w:val="28"/>
          <w:szCs w:val="28"/>
        </w:rPr>
        <w:t xml:space="preserve"> – заключение врачебной комиссии</w:t>
      </w:r>
      <w:r w:rsidR="00AF1C60">
        <w:rPr>
          <w:rStyle w:val="ae"/>
          <w:sz w:val="28"/>
          <w:szCs w:val="28"/>
        </w:rPr>
        <w:footnoteReference w:id="10"/>
      </w:r>
      <w:r w:rsidR="00113DD9" w:rsidRPr="00C8747A">
        <w:rPr>
          <w:sz w:val="28"/>
          <w:szCs w:val="28"/>
        </w:rPr>
        <w:t>.</w:t>
      </w:r>
    </w:p>
    <w:p w:rsidR="00113DD9" w:rsidRDefault="00863493" w:rsidP="00596D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11.1</w:t>
      </w:r>
      <w:r w:rsidR="0089007A">
        <w:rPr>
          <w:sz w:val="28"/>
          <w:szCs w:val="28"/>
        </w:rPr>
        <w:t>7</w:t>
      </w:r>
      <w:r w:rsidR="00113DD9">
        <w:rPr>
          <w:sz w:val="28"/>
          <w:szCs w:val="28"/>
        </w:rPr>
        <w:t xml:space="preserve">. </w:t>
      </w:r>
      <w:r w:rsidR="00113DD9" w:rsidRPr="00C8747A">
        <w:rPr>
          <w:sz w:val="28"/>
          <w:szCs w:val="28"/>
        </w:rPr>
        <w:t>Данные о пациент</w:t>
      </w:r>
      <w:proofErr w:type="gramStart"/>
      <w:r w:rsidR="00113DD9" w:rsidRPr="00C8747A">
        <w:rPr>
          <w:sz w:val="28"/>
          <w:szCs w:val="28"/>
        </w:rPr>
        <w:t>е(</w:t>
      </w:r>
      <w:proofErr w:type="spellStart"/>
      <w:proofErr w:type="gramEnd"/>
      <w:r w:rsidR="00113DD9" w:rsidRPr="00C8747A">
        <w:rPr>
          <w:sz w:val="28"/>
          <w:szCs w:val="28"/>
        </w:rPr>
        <w:t>ке</w:t>
      </w:r>
      <w:proofErr w:type="spellEnd"/>
      <w:r w:rsidR="00113DD9" w:rsidRPr="00C8747A">
        <w:rPr>
          <w:sz w:val="28"/>
          <w:szCs w:val="28"/>
        </w:rPr>
        <w:t>), в отношении которого осуществля</w:t>
      </w:r>
      <w:r w:rsidR="00AF1C60">
        <w:rPr>
          <w:sz w:val="28"/>
          <w:szCs w:val="28"/>
        </w:rPr>
        <w:t>ется  диспансерное наблюдение</w:t>
      </w:r>
      <w:r w:rsidR="00AF1C60">
        <w:rPr>
          <w:rStyle w:val="ae"/>
          <w:sz w:val="28"/>
          <w:szCs w:val="28"/>
        </w:rPr>
        <w:footnoteReference w:id="11"/>
      </w:r>
      <w:r w:rsidR="00113DD9" w:rsidRPr="00C8747A">
        <w:rPr>
          <w:sz w:val="28"/>
          <w:szCs w:val="28"/>
        </w:rPr>
        <w:t xml:space="preserve">, записывают в </w:t>
      </w:r>
      <w:r w:rsidR="00113DD9" w:rsidRPr="00C8747A">
        <w:rPr>
          <w:b/>
          <w:sz w:val="28"/>
          <w:szCs w:val="28"/>
        </w:rPr>
        <w:t>пункте 29</w:t>
      </w:r>
      <w:r w:rsidR="00113DD9" w:rsidRPr="00C8747A">
        <w:rPr>
          <w:sz w:val="28"/>
          <w:szCs w:val="28"/>
        </w:rPr>
        <w:t xml:space="preserve">. </w:t>
      </w:r>
    </w:p>
    <w:p w:rsidR="00113DD9" w:rsidRPr="005B7240" w:rsidRDefault="0089007A" w:rsidP="00AA33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11.18</w:t>
      </w:r>
      <w:r w:rsidR="00113DD9" w:rsidRPr="005B7240">
        <w:rPr>
          <w:sz w:val="28"/>
          <w:szCs w:val="28"/>
        </w:rPr>
        <w:t xml:space="preserve">. В </w:t>
      </w:r>
      <w:r w:rsidR="00113DD9" w:rsidRPr="005B7240">
        <w:rPr>
          <w:b/>
          <w:sz w:val="28"/>
          <w:szCs w:val="28"/>
        </w:rPr>
        <w:t>пункте 30</w:t>
      </w:r>
      <w:r w:rsidR="00113DD9" w:rsidRPr="005B7240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указывают</w:t>
      </w:r>
      <w:r w:rsidR="00113DD9" w:rsidRPr="005B7240">
        <w:rPr>
          <w:sz w:val="28"/>
          <w:szCs w:val="28"/>
        </w:rPr>
        <w:t xml:space="preserve"> сведения о проведенных </w:t>
      </w:r>
      <w:r w:rsidR="00AF1C60" w:rsidRPr="005B7240">
        <w:rPr>
          <w:sz w:val="28"/>
          <w:szCs w:val="28"/>
        </w:rPr>
        <w:t>г</w:t>
      </w:r>
      <w:r w:rsidR="00113DD9" w:rsidRPr="005B7240">
        <w:rPr>
          <w:sz w:val="28"/>
          <w:szCs w:val="28"/>
        </w:rPr>
        <w:t xml:space="preserve">оспитализациях, в </w:t>
      </w:r>
      <w:r w:rsidR="00113DD9" w:rsidRPr="005B7240">
        <w:rPr>
          <w:b/>
          <w:sz w:val="28"/>
          <w:szCs w:val="28"/>
        </w:rPr>
        <w:t>пункте 31</w:t>
      </w:r>
      <w:r w:rsidR="00113DD9" w:rsidRPr="005B7240">
        <w:rPr>
          <w:sz w:val="28"/>
          <w:szCs w:val="28"/>
        </w:rPr>
        <w:t xml:space="preserve"> – сведения о проведенных оперативных вмешательствах, в </w:t>
      </w:r>
      <w:r w:rsidR="00113DD9" w:rsidRPr="005B7240">
        <w:rPr>
          <w:b/>
          <w:sz w:val="28"/>
          <w:szCs w:val="28"/>
        </w:rPr>
        <w:t>пункте 32</w:t>
      </w:r>
      <w:r w:rsidR="00113DD9" w:rsidRPr="005B7240">
        <w:rPr>
          <w:sz w:val="28"/>
          <w:szCs w:val="28"/>
        </w:rPr>
        <w:t xml:space="preserve"> – сведения о полученных дозах облучения при рентгенологических исследованиях.</w:t>
      </w:r>
    </w:p>
    <w:p w:rsidR="00113DD9" w:rsidRPr="00C8747A" w:rsidRDefault="0089007A" w:rsidP="00AA33B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11.19</w:t>
      </w:r>
      <w:r w:rsidR="00113DD9">
        <w:rPr>
          <w:sz w:val="28"/>
          <w:szCs w:val="28"/>
        </w:rPr>
        <w:t xml:space="preserve">. </w:t>
      </w:r>
      <w:r w:rsidR="00113DD9" w:rsidRPr="00C8747A">
        <w:rPr>
          <w:sz w:val="28"/>
          <w:szCs w:val="28"/>
        </w:rPr>
        <w:t xml:space="preserve">На страницах, соответствующих </w:t>
      </w:r>
      <w:r w:rsidR="00113DD9" w:rsidRPr="00C8747A">
        <w:rPr>
          <w:b/>
          <w:sz w:val="28"/>
          <w:szCs w:val="28"/>
        </w:rPr>
        <w:t>пунктам 33 и 34</w:t>
      </w:r>
      <w:r w:rsidR="00113DD9" w:rsidRPr="00C8747A">
        <w:rPr>
          <w:sz w:val="28"/>
          <w:szCs w:val="28"/>
        </w:rPr>
        <w:t>, подклеивают результаты функциональных и лабораторных исследований.</w:t>
      </w:r>
    </w:p>
    <w:p w:rsidR="00113DD9" w:rsidRPr="00C8747A" w:rsidRDefault="00113DD9" w:rsidP="00AA33BE">
      <w:pPr>
        <w:ind w:firstLine="567"/>
        <w:jc w:val="both"/>
        <w:rPr>
          <w:sz w:val="28"/>
          <w:szCs w:val="28"/>
        </w:rPr>
      </w:pPr>
      <w:r w:rsidRPr="00AA33BE">
        <w:rPr>
          <w:sz w:val="28"/>
          <w:szCs w:val="28"/>
        </w:rPr>
        <w:t>11.2</w:t>
      </w:r>
      <w:r w:rsidR="0089007A">
        <w:rPr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C8747A">
        <w:rPr>
          <w:b/>
          <w:sz w:val="28"/>
          <w:szCs w:val="28"/>
        </w:rPr>
        <w:t>Пункт 35</w:t>
      </w:r>
      <w:r w:rsidRPr="00C8747A">
        <w:rPr>
          <w:sz w:val="28"/>
          <w:szCs w:val="28"/>
        </w:rPr>
        <w:t xml:space="preserve"> служит для записи эпикриза. Эпикриз оформляется в случае выбытия из района обслуживания медицинской организации или в случае смерти (посмертный эпикриз).</w:t>
      </w:r>
    </w:p>
    <w:p w:rsidR="00113DD9" w:rsidRPr="00C8747A" w:rsidRDefault="00113DD9" w:rsidP="00AA33BE">
      <w:pPr>
        <w:ind w:firstLine="567"/>
        <w:jc w:val="both"/>
        <w:rPr>
          <w:sz w:val="28"/>
          <w:szCs w:val="28"/>
        </w:rPr>
      </w:pPr>
      <w:r w:rsidRPr="00C8747A">
        <w:rPr>
          <w:sz w:val="28"/>
          <w:szCs w:val="28"/>
        </w:rPr>
        <w:t xml:space="preserve">В случае выбытия эпикриз направляется в медицинскую организацию по месту </w:t>
      </w:r>
      <w:r w:rsidR="00AF1C60">
        <w:rPr>
          <w:sz w:val="28"/>
          <w:szCs w:val="28"/>
        </w:rPr>
        <w:t>медицинского наблюдения</w:t>
      </w:r>
      <w:r w:rsidRPr="00C8747A">
        <w:rPr>
          <w:sz w:val="28"/>
          <w:szCs w:val="28"/>
        </w:rPr>
        <w:t xml:space="preserve"> 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ки</w:t>
      </w:r>
      <w:proofErr w:type="spellEnd"/>
      <w:r w:rsidRPr="00C8747A">
        <w:rPr>
          <w:sz w:val="28"/>
          <w:szCs w:val="28"/>
        </w:rPr>
        <w:t>) или выдается на руки пациенту(</w:t>
      </w:r>
      <w:proofErr w:type="spellStart"/>
      <w:r w:rsidRPr="00C8747A">
        <w:rPr>
          <w:sz w:val="28"/>
          <w:szCs w:val="28"/>
        </w:rPr>
        <w:t>ке</w:t>
      </w:r>
      <w:proofErr w:type="spellEnd"/>
      <w:r w:rsidRPr="00C8747A">
        <w:rPr>
          <w:sz w:val="28"/>
          <w:szCs w:val="28"/>
        </w:rPr>
        <w:t>).</w:t>
      </w:r>
    </w:p>
    <w:p w:rsidR="00113DD9" w:rsidRDefault="00113DD9" w:rsidP="00AA33BE">
      <w:pPr>
        <w:ind w:firstLine="567"/>
        <w:jc w:val="both"/>
        <w:rPr>
          <w:sz w:val="28"/>
          <w:szCs w:val="28"/>
        </w:rPr>
      </w:pPr>
      <w:r w:rsidRPr="00C8747A">
        <w:rPr>
          <w:sz w:val="28"/>
          <w:szCs w:val="28"/>
        </w:rPr>
        <w:t>В случае смерти пациент</w:t>
      </w:r>
      <w:proofErr w:type="gramStart"/>
      <w:r w:rsidRPr="00C8747A">
        <w:rPr>
          <w:sz w:val="28"/>
          <w:szCs w:val="28"/>
        </w:rPr>
        <w:t>а(</w:t>
      </w:r>
      <w:proofErr w:type="spellStart"/>
      <w:proofErr w:type="gramEnd"/>
      <w:r w:rsidRPr="00C8747A">
        <w:rPr>
          <w:sz w:val="28"/>
          <w:szCs w:val="28"/>
        </w:rPr>
        <w:t>ки</w:t>
      </w:r>
      <w:proofErr w:type="spellEnd"/>
      <w:r w:rsidRPr="00C8747A">
        <w:rPr>
          <w:sz w:val="28"/>
          <w:szCs w:val="28"/>
        </w:rPr>
        <w:t xml:space="preserve">) оформляется посмертный эпикриз, в котором отражаются все перенесенные заболевания, травмы, операции, выставляется посмертный заключительный </w:t>
      </w:r>
      <w:proofErr w:type="spellStart"/>
      <w:r w:rsidRPr="00C8747A">
        <w:rPr>
          <w:sz w:val="28"/>
          <w:szCs w:val="28"/>
        </w:rPr>
        <w:t>рубрифицированный</w:t>
      </w:r>
      <w:proofErr w:type="spellEnd"/>
      <w:r w:rsidRPr="00C8747A">
        <w:rPr>
          <w:sz w:val="28"/>
          <w:szCs w:val="28"/>
        </w:rPr>
        <w:t xml:space="preserve"> (разбитый на разделы) диагноз; указывается серия,  номер  и  дата  выдачи  </w:t>
      </w:r>
      <w:r w:rsidR="00302630">
        <w:rPr>
          <w:sz w:val="28"/>
          <w:szCs w:val="28"/>
        </w:rPr>
        <w:t>учетной формы «</w:t>
      </w:r>
      <w:r w:rsidR="00302630" w:rsidRPr="00C8747A">
        <w:rPr>
          <w:sz w:val="28"/>
          <w:szCs w:val="28"/>
        </w:rPr>
        <w:t>Медицинско</w:t>
      </w:r>
      <w:r w:rsidR="00302630">
        <w:rPr>
          <w:sz w:val="28"/>
          <w:szCs w:val="28"/>
        </w:rPr>
        <w:t>е</w:t>
      </w:r>
      <w:r w:rsidR="00302630" w:rsidRPr="00C8747A">
        <w:rPr>
          <w:sz w:val="28"/>
          <w:szCs w:val="28"/>
        </w:rPr>
        <w:t xml:space="preserve"> </w:t>
      </w:r>
      <w:r w:rsidRPr="00C8747A">
        <w:rPr>
          <w:sz w:val="28"/>
          <w:szCs w:val="28"/>
        </w:rPr>
        <w:t>свидетельств</w:t>
      </w:r>
      <w:r w:rsidR="00302630">
        <w:rPr>
          <w:sz w:val="28"/>
          <w:szCs w:val="28"/>
        </w:rPr>
        <w:t>о о смерти»</w:t>
      </w:r>
      <w:r w:rsidR="00AF1C60">
        <w:rPr>
          <w:rStyle w:val="ae"/>
          <w:sz w:val="28"/>
          <w:szCs w:val="28"/>
        </w:rPr>
        <w:footnoteReference w:id="12"/>
      </w:r>
      <w:r w:rsidRPr="00C8747A">
        <w:rPr>
          <w:sz w:val="28"/>
          <w:szCs w:val="28"/>
        </w:rPr>
        <w:t>, а также указываются все записанные в нем причины смерти.</w:t>
      </w:r>
    </w:p>
    <w:p w:rsidR="002150D2" w:rsidRDefault="002150D2" w:rsidP="00AA33BE">
      <w:pPr>
        <w:ind w:firstLine="567"/>
        <w:jc w:val="both"/>
        <w:rPr>
          <w:sz w:val="28"/>
          <w:szCs w:val="28"/>
        </w:rPr>
      </w:pPr>
    </w:p>
    <w:p w:rsidR="002150D2" w:rsidRDefault="002150D2" w:rsidP="00AA33BE">
      <w:pPr>
        <w:ind w:firstLine="567"/>
        <w:jc w:val="both"/>
        <w:rPr>
          <w:sz w:val="28"/>
          <w:szCs w:val="28"/>
        </w:rPr>
      </w:pPr>
    </w:p>
    <w:p w:rsidR="002150D2" w:rsidRDefault="002150D2" w:rsidP="00AA33BE">
      <w:pPr>
        <w:ind w:firstLine="567"/>
        <w:jc w:val="both"/>
        <w:rPr>
          <w:rFonts w:eastAsia="Calibri"/>
        </w:rPr>
      </w:pPr>
    </w:p>
    <w:p w:rsidR="00D14925" w:rsidRDefault="00D14925" w:rsidP="00AA33BE">
      <w:pPr>
        <w:ind w:firstLine="567"/>
        <w:jc w:val="both"/>
        <w:rPr>
          <w:sz w:val="28"/>
          <w:szCs w:val="28"/>
        </w:rPr>
      </w:pPr>
    </w:p>
    <w:sectPr w:rsidR="00D14925" w:rsidSect="00AF1C60">
      <w:headerReference w:type="even" r:id="rId8"/>
      <w:headerReference w:type="default" r:id="rId9"/>
      <w:pgSz w:w="11906" w:h="16838"/>
      <w:pgMar w:top="1135" w:right="851" w:bottom="54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AAE" w:rsidRDefault="00757AAE" w:rsidP="002D1B86">
      <w:r>
        <w:separator/>
      </w:r>
    </w:p>
  </w:endnote>
  <w:endnote w:type="continuationSeparator" w:id="0">
    <w:p w:rsidR="00757AAE" w:rsidRDefault="00757AAE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AAE" w:rsidRDefault="00757AAE" w:rsidP="002D1B86">
      <w:r>
        <w:separator/>
      </w:r>
    </w:p>
  </w:footnote>
  <w:footnote w:type="continuationSeparator" w:id="0">
    <w:p w:rsidR="00757AAE" w:rsidRDefault="00757AAE" w:rsidP="002D1B86">
      <w:r>
        <w:continuationSeparator/>
      </w:r>
    </w:p>
  </w:footnote>
  <w:footnote w:id="1">
    <w:p w:rsidR="00BA6E6B" w:rsidRPr="00BA6E6B" w:rsidRDefault="00BA6E6B" w:rsidP="00BA6E6B">
      <w:pPr>
        <w:pStyle w:val="ac"/>
        <w:jc w:val="both"/>
      </w:pPr>
      <w:r>
        <w:rPr>
          <w:rStyle w:val="ae"/>
        </w:rPr>
        <w:footnoteRef/>
      </w:r>
      <w:r>
        <w:t xml:space="preserve"> Указ Президента Российской Федерации от 13.03.1997 № 232 «</w:t>
      </w:r>
      <w:r w:rsidRPr="00BA6E6B">
        <w:t xml:space="preserve">Об </w:t>
      </w:r>
      <w:r>
        <w:t>о</w:t>
      </w:r>
      <w:r>
        <w:rPr>
          <w:bCs/>
        </w:rPr>
        <w:t>сновно</w:t>
      </w:r>
      <w:r w:rsidRPr="00BA6E6B">
        <w:rPr>
          <w:bCs/>
        </w:rPr>
        <w:t>м документ</w:t>
      </w:r>
      <w:r>
        <w:rPr>
          <w:bCs/>
        </w:rPr>
        <w:t>е, удостоверяюще</w:t>
      </w:r>
      <w:r w:rsidRPr="00BA6E6B">
        <w:rPr>
          <w:bCs/>
        </w:rPr>
        <w:t>м личность гражданина Российской Федерации на территории Российской Федерации</w:t>
      </w:r>
      <w:r>
        <w:rPr>
          <w:bCs/>
        </w:rPr>
        <w:t xml:space="preserve">» </w:t>
      </w:r>
      <w:r w:rsidRPr="005457B9">
        <w:rPr>
          <w:spacing w:val="1"/>
        </w:rPr>
        <w:t>(Собрание законодательства Российской Федерации,</w:t>
      </w:r>
      <w:r>
        <w:rPr>
          <w:spacing w:val="1"/>
        </w:rPr>
        <w:t xml:space="preserve"> 1997, № 11, ст. 1301</w:t>
      </w:r>
      <w:r w:rsidRPr="005457B9">
        <w:t>)</w:t>
      </w:r>
    </w:p>
  </w:footnote>
  <w:footnote w:id="2">
    <w:p w:rsidR="00530E0B" w:rsidRPr="00530E0B" w:rsidRDefault="00530E0B" w:rsidP="00530E0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e"/>
        </w:rPr>
        <w:footnoteRef/>
      </w:r>
      <w:r>
        <w:t xml:space="preserve"> </w:t>
      </w:r>
      <w:r w:rsidRPr="00530E0B">
        <w:rPr>
          <w:sz w:val="20"/>
          <w:szCs w:val="20"/>
        </w:rPr>
        <w:t xml:space="preserve">Постановление Правительства Российской Федерации от 18.08.2008 № 628 «О </w:t>
      </w:r>
      <w:proofErr w:type="gramStart"/>
      <w:r w:rsidRPr="00530E0B">
        <w:rPr>
          <w:sz w:val="20"/>
          <w:szCs w:val="20"/>
        </w:rPr>
        <w:t>Положении</w:t>
      </w:r>
      <w:proofErr w:type="gramEnd"/>
      <w:r w:rsidRPr="00530E0B">
        <w:rPr>
          <w:sz w:val="20"/>
          <w:szCs w:val="20"/>
        </w:rPr>
        <w:t xml:space="preserve"> об удостоверении личности моряка, Положении о мореходной книжке, образце и описании бланка мореходной книжки» (Собрание законодательства Российской Федерации, 2008, № 34, ст. </w:t>
      </w:r>
      <w:r>
        <w:rPr>
          <w:sz w:val="20"/>
          <w:szCs w:val="20"/>
        </w:rPr>
        <w:t>3937)</w:t>
      </w:r>
    </w:p>
  </w:footnote>
  <w:footnote w:id="3">
    <w:p w:rsidR="00582CB2" w:rsidRPr="00582CB2" w:rsidRDefault="00582CB2" w:rsidP="00582CB2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530E0B">
        <w:t xml:space="preserve">Постановление Правительства Российской Федерации </w:t>
      </w:r>
      <w:r>
        <w:t>от 12.02.2003 № 91</w:t>
      </w:r>
      <w:r w:rsidRPr="00530E0B">
        <w:t>«</w:t>
      </w:r>
      <w:r>
        <w:t xml:space="preserve">Об </w:t>
      </w:r>
      <w:r w:rsidRPr="00582CB2">
        <w:rPr>
          <w:bCs/>
        </w:rPr>
        <w:t>удостоверени</w:t>
      </w:r>
      <w:r>
        <w:rPr>
          <w:bCs/>
        </w:rPr>
        <w:t>и</w:t>
      </w:r>
      <w:r w:rsidRPr="00582CB2">
        <w:rPr>
          <w:bCs/>
        </w:rPr>
        <w:t xml:space="preserve"> личности военнослужащего Российской Федерации</w:t>
      </w:r>
      <w:r>
        <w:rPr>
          <w:bCs/>
        </w:rPr>
        <w:t>» (</w:t>
      </w:r>
      <w:r w:rsidRPr="005457B9">
        <w:rPr>
          <w:spacing w:val="1"/>
        </w:rPr>
        <w:t>Собрание законодательства Российской Федерации</w:t>
      </w:r>
      <w:r>
        <w:rPr>
          <w:spacing w:val="1"/>
        </w:rPr>
        <w:t>, 2003, № 7, ст. 654)</w:t>
      </w:r>
    </w:p>
  </w:footnote>
  <w:footnote w:id="4">
    <w:p w:rsidR="00A70D6A" w:rsidRPr="00A70D6A" w:rsidRDefault="00A70D6A" w:rsidP="00A70D6A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e"/>
        </w:rPr>
        <w:footnoteRef/>
      </w:r>
      <w:r>
        <w:t xml:space="preserve"> </w:t>
      </w:r>
      <w:r w:rsidRPr="00A70D6A">
        <w:rPr>
          <w:sz w:val="20"/>
          <w:szCs w:val="20"/>
        </w:rPr>
        <w:t xml:space="preserve">Федеральный </w:t>
      </w:r>
      <w:hyperlink r:id="rId1" w:history="1">
        <w:r w:rsidRPr="00A70D6A">
          <w:rPr>
            <w:sz w:val="20"/>
            <w:szCs w:val="20"/>
          </w:rPr>
          <w:t>закон</w:t>
        </w:r>
      </w:hyperlink>
      <w:r>
        <w:rPr>
          <w:sz w:val="20"/>
          <w:szCs w:val="20"/>
        </w:rPr>
        <w:t xml:space="preserve"> от 19.02.</w:t>
      </w:r>
      <w:r w:rsidRPr="00A70D6A">
        <w:rPr>
          <w:sz w:val="20"/>
          <w:szCs w:val="20"/>
        </w:rPr>
        <w:t xml:space="preserve">1993 </w:t>
      </w:r>
      <w:r>
        <w:rPr>
          <w:sz w:val="20"/>
          <w:szCs w:val="20"/>
        </w:rPr>
        <w:t>№ 4528-1 «</w:t>
      </w:r>
      <w:r w:rsidRPr="00A70D6A">
        <w:rPr>
          <w:sz w:val="20"/>
          <w:szCs w:val="20"/>
        </w:rPr>
        <w:t>О беженцах</w:t>
      </w:r>
      <w:r>
        <w:rPr>
          <w:sz w:val="20"/>
          <w:szCs w:val="20"/>
        </w:rPr>
        <w:t>»</w:t>
      </w:r>
      <w:r w:rsidRPr="00A70D6A">
        <w:rPr>
          <w:sz w:val="20"/>
          <w:szCs w:val="20"/>
        </w:rPr>
        <w:t xml:space="preserve"> (Ведомости Съезда народных депутатов и Верховного Совета Российской Федерации, 1993, </w:t>
      </w:r>
      <w:r>
        <w:rPr>
          <w:sz w:val="20"/>
          <w:szCs w:val="20"/>
        </w:rPr>
        <w:t>№</w:t>
      </w:r>
      <w:r w:rsidRPr="00A70D6A">
        <w:rPr>
          <w:sz w:val="20"/>
          <w:szCs w:val="20"/>
        </w:rPr>
        <w:t xml:space="preserve"> 12, ст. 425; Собрание законодательства Российской Федерации, 1997, </w:t>
      </w:r>
      <w:r>
        <w:rPr>
          <w:sz w:val="20"/>
          <w:szCs w:val="20"/>
        </w:rPr>
        <w:t>№</w:t>
      </w:r>
      <w:r w:rsidRPr="00A70D6A">
        <w:rPr>
          <w:sz w:val="20"/>
          <w:szCs w:val="20"/>
        </w:rPr>
        <w:t xml:space="preserve"> 26, ст. 2956; 1998, </w:t>
      </w:r>
      <w:r>
        <w:rPr>
          <w:sz w:val="20"/>
          <w:szCs w:val="20"/>
        </w:rPr>
        <w:t>№</w:t>
      </w:r>
      <w:r w:rsidRPr="00A70D6A">
        <w:rPr>
          <w:sz w:val="20"/>
          <w:szCs w:val="20"/>
        </w:rPr>
        <w:t xml:space="preserve"> 30, ст. 3613; 2000, </w:t>
      </w:r>
      <w:r>
        <w:rPr>
          <w:sz w:val="20"/>
          <w:szCs w:val="20"/>
        </w:rPr>
        <w:t>№</w:t>
      </w:r>
      <w:r w:rsidRPr="00A70D6A">
        <w:rPr>
          <w:sz w:val="20"/>
          <w:szCs w:val="20"/>
        </w:rPr>
        <w:t xml:space="preserve"> 33, ст. 3348; </w:t>
      </w:r>
      <w:r>
        <w:rPr>
          <w:sz w:val="20"/>
          <w:szCs w:val="20"/>
        </w:rPr>
        <w:t>№</w:t>
      </w:r>
      <w:r w:rsidRPr="00A70D6A">
        <w:rPr>
          <w:sz w:val="20"/>
          <w:szCs w:val="20"/>
        </w:rPr>
        <w:t xml:space="preserve"> 46, ст. 4537; 2003, </w:t>
      </w:r>
      <w:r>
        <w:rPr>
          <w:sz w:val="20"/>
          <w:szCs w:val="20"/>
        </w:rPr>
        <w:t>№</w:t>
      </w:r>
      <w:r w:rsidRPr="00A70D6A">
        <w:rPr>
          <w:sz w:val="20"/>
          <w:szCs w:val="20"/>
        </w:rPr>
        <w:t xml:space="preserve"> 27, ст. 2700; 2004, </w:t>
      </w:r>
      <w:r>
        <w:rPr>
          <w:sz w:val="20"/>
          <w:szCs w:val="20"/>
        </w:rPr>
        <w:t>№</w:t>
      </w:r>
      <w:r w:rsidRPr="00A70D6A">
        <w:rPr>
          <w:sz w:val="20"/>
          <w:szCs w:val="20"/>
        </w:rPr>
        <w:t xml:space="preserve"> 27, ст. 2711; </w:t>
      </w:r>
      <w:r>
        <w:rPr>
          <w:sz w:val="20"/>
          <w:szCs w:val="20"/>
        </w:rPr>
        <w:t xml:space="preserve">№ 35, ст. 3607; </w:t>
      </w:r>
      <w:proofErr w:type="gramStart"/>
      <w:r>
        <w:rPr>
          <w:sz w:val="20"/>
          <w:szCs w:val="20"/>
        </w:rPr>
        <w:t>2006, №</w:t>
      </w:r>
      <w:r w:rsidRPr="00A70D6A">
        <w:rPr>
          <w:sz w:val="20"/>
          <w:szCs w:val="20"/>
        </w:rPr>
        <w:t xml:space="preserve"> 31, ст. 3420; 2007, </w:t>
      </w:r>
      <w:r>
        <w:rPr>
          <w:sz w:val="20"/>
          <w:szCs w:val="20"/>
        </w:rPr>
        <w:t>№</w:t>
      </w:r>
      <w:r w:rsidRPr="00A70D6A">
        <w:rPr>
          <w:sz w:val="20"/>
          <w:szCs w:val="20"/>
        </w:rPr>
        <w:t xml:space="preserve"> 1, ст. 29; 2008, </w:t>
      </w:r>
      <w:r>
        <w:rPr>
          <w:sz w:val="20"/>
          <w:szCs w:val="20"/>
        </w:rPr>
        <w:t>№</w:t>
      </w:r>
      <w:r w:rsidRPr="00A70D6A">
        <w:rPr>
          <w:sz w:val="20"/>
          <w:szCs w:val="20"/>
        </w:rPr>
        <w:t xml:space="preserve"> 30, ст. 3616; 2011, </w:t>
      </w:r>
      <w:r>
        <w:rPr>
          <w:sz w:val="20"/>
          <w:szCs w:val="20"/>
        </w:rPr>
        <w:t>№ 1, ст. 29)</w:t>
      </w:r>
      <w:proofErr w:type="gramEnd"/>
    </w:p>
  </w:footnote>
  <w:footnote w:id="5">
    <w:p w:rsidR="005457B9" w:rsidRDefault="005457B9" w:rsidP="00BA6E6B">
      <w:pPr>
        <w:pStyle w:val="ac"/>
        <w:jc w:val="both"/>
      </w:pPr>
      <w:r w:rsidRPr="00BA6E6B">
        <w:rPr>
          <w:rStyle w:val="ae"/>
        </w:rPr>
        <w:footnoteRef/>
      </w:r>
      <w:r w:rsidRPr="00BA6E6B">
        <w:t xml:space="preserve"> статья 10 Федерального закона от 25.07.2002 № 115-ФЗ «О правовом</w:t>
      </w:r>
      <w:r>
        <w:t xml:space="preserve"> положении иностранных граждан в Российской Федерации»</w:t>
      </w:r>
      <w:r w:rsidR="0049466B">
        <w:t xml:space="preserve"> </w:t>
      </w:r>
      <w:r w:rsidR="0049466B" w:rsidRPr="005457B9">
        <w:rPr>
          <w:spacing w:val="1"/>
        </w:rPr>
        <w:t>(Собрание законодательства Российской Федерации,</w:t>
      </w:r>
      <w:r w:rsidR="0049466B">
        <w:rPr>
          <w:spacing w:val="1"/>
        </w:rPr>
        <w:t xml:space="preserve"> 2002, № 30, ст. 3032</w:t>
      </w:r>
      <w:r w:rsidR="0049466B" w:rsidRPr="005457B9">
        <w:t>)</w:t>
      </w:r>
    </w:p>
  </w:footnote>
  <w:footnote w:id="6">
    <w:p w:rsidR="005457B9" w:rsidRDefault="005457B9" w:rsidP="0049634A">
      <w:pPr>
        <w:pStyle w:val="ac"/>
        <w:jc w:val="both"/>
      </w:pPr>
      <w:r>
        <w:rPr>
          <w:rStyle w:val="ae"/>
        </w:rPr>
        <w:footnoteRef/>
      </w:r>
      <w:r>
        <w:t xml:space="preserve"> с</w:t>
      </w:r>
      <w:r w:rsidRPr="005457B9">
        <w:t>татья 6.1 Федерального закона от 17.07.1999 № 178-ФЗ «О государственной социальной помощи»</w:t>
      </w:r>
      <w:r w:rsidRPr="005457B9">
        <w:rPr>
          <w:spacing w:val="1"/>
        </w:rPr>
        <w:t xml:space="preserve"> (Собрание законодательства Российской Федерации,</w:t>
      </w:r>
      <w:r>
        <w:rPr>
          <w:spacing w:val="1"/>
        </w:rPr>
        <w:t xml:space="preserve"> 1999, № 24, ст. 3699; </w:t>
      </w:r>
      <w:r w:rsidRPr="005457B9">
        <w:t>2004, № 35, ст. 3607)</w:t>
      </w:r>
    </w:p>
  </w:footnote>
  <w:footnote w:id="7">
    <w:p w:rsidR="0049466B" w:rsidRPr="0049466B" w:rsidRDefault="0049466B">
      <w:pPr>
        <w:pStyle w:val="ac"/>
      </w:pPr>
      <w:r w:rsidRPr="0049466B">
        <w:rPr>
          <w:rStyle w:val="ae"/>
        </w:rPr>
        <w:footnoteRef/>
      </w:r>
      <w:r w:rsidRPr="0049466B">
        <w:t xml:space="preserve"> </w:t>
      </w:r>
      <w:r w:rsidRPr="0049466B">
        <w:rPr>
          <w:spacing w:val="1"/>
        </w:rPr>
        <w:t>Собрание законодательства Российской Федерации, 1995</w:t>
      </w:r>
      <w:r w:rsidRPr="0049466B">
        <w:t>, № 3, ст. 168; 2002, № 48, ст. 4743</w:t>
      </w:r>
      <w:r w:rsidR="00385BBE">
        <w:t>;</w:t>
      </w:r>
      <w:r w:rsidRPr="0049466B">
        <w:t xml:space="preserve"> 2004, № 27, ст. 2711</w:t>
      </w:r>
    </w:p>
  </w:footnote>
  <w:footnote w:id="8">
    <w:p w:rsidR="008B6FBC" w:rsidRDefault="008B6FBC" w:rsidP="002D33F5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0304C3">
        <w:t xml:space="preserve">Статья 2 </w:t>
      </w:r>
      <w:r w:rsidR="002D33F5">
        <w:t>Федеральн</w:t>
      </w:r>
      <w:r w:rsidR="000304C3">
        <w:t>ого</w:t>
      </w:r>
      <w:r w:rsidR="002D33F5">
        <w:t xml:space="preserve"> закон</w:t>
      </w:r>
      <w:r w:rsidR="000304C3">
        <w:t>а</w:t>
      </w:r>
      <w:r w:rsidR="002D33F5">
        <w:t xml:space="preserve"> от 28.03.1998 № 53-ФЗ «О воинской обязанности и военной службе» (Собрание законодательства Российской Федерации, 1998, № 13, ст. 1475)</w:t>
      </w:r>
    </w:p>
  </w:footnote>
  <w:footnote w:id="9">
    <w:p w:rsidR="000304C3" w:rsidRDefault="000304C3" w:rsidP="000304C3">
      <w:pPr>
        <w:pStyle w:val="ac"/>
        <w:jc w:val="both"/>
      </w:pPr>
      <w:r>
        <w:rPr>
          <w:rStyle w:val="ae"/>
        </w:rPr>
        <w:footnoteRef/>
      </w:r>
      <w:r>
        <w:t xml:space="preserve"> Статья 3 Закона Российской Федерации от 19.04.1991 № 1032-1 «О занятости населения в Российской Федерации» (Собрание законодательства Российской Федерации, 1996, № 17, ст. 1915)</w:t>
      </w:r>
    </w:p>
  </w:footnote>
  <w:footnote w:id="10">
    <w:p w:rsidR="00AF1C60" w:rsidRDefault="00AF1C60" w:rsidP="00AF1C60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D14925" w:rsidRPr="00AF1C60">
        <w:t xml:space="preserve">Приказ </w:t>
      </w:r>
      <w:r w:rsidRPr="00AF1C60">
        <w:t xml:space="preserve">Минздравсоцразвития России от </w:t>
      </w:r>
      <w:r>
        <w:t>0</w:t>
      </w:r>
      <w:r w:rsidRPr="00AF1C60">
        <w:t>5</w:t>
      </w:r>
      <w:r>
        <w:t>.05.</w:t>
      </w:r>
      <w:r w:rsidRPr="00AF1C60">
        <w:t>2012</w:t>
      </w:r>
      <w:r>
        <w:t xml:space="preserve"> </w:t>
      </w:r>
      <w:r w:rsidRPr="00AF1C60">
        <w:t xml:space="preserve">№ 502н «Об утверждении порядка создания и деятельности врачебной комиссии медицинской организации» (зарегистрирован Министерством юстиции Российской Федерации </w:t>
      </w:r>
      <w:r>
        <w:t xml:space="preserve">             </w:t>
      </w:r>
      <w:r w:rsidR="00D14925">
        <w:t>9 и</w:t>
      </w:r>
      <w:r w:rsidR="00D14925" w:rsidRPr="00AF1C60">
        <w:t xml:space="preserve">юня </w:t>
      </w:r>
      <w:r w:rsidRPr="00AF1C60">
        <w:t>2012 г., регистрационный № 24516)</w:t>
      </w:r>
      <w:r w:rsidR="002150D2">
        <w:t xml:space="preserve"> с изменениями, внесенными приказом от 02.12.2013 № 886н (зарегистрирован Министерством юстиции Российской Федерации 23.12.2013, регистрационный № 30714)</w:t>
      </w:r>
    </w:p>
  </w:footnote>
  <w:footnote w:id="11">
    <w:p w:rsidR="00AF1C60" w:rsidRDefault="00AF1C60" w:rsidP="00AF1C60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D14925">
        <w:t xml:space="preserve">Приказ </w:t>
      </w:r>
      <w:r>
        <w:t>Минздрава России от 21.12.</w:t>
      </w:r>
      <w:r w:rsidRPr="00AF1C60">
        <w:t>2012 № 1344н «Об утверждении Порядка проведения диспансерного наблюдения» (зарегистрирован Министерством юстиции Российской Федерации 14 февраля 2013 г., регистрационны</w:t>
      </w:r>
      <w:r>
        <w:t>й</w:t>
      </w:r>
      <w:r w:rsidRPr="00AF1C60">
        <w:t xml:space="preserve"> № 27072)</w:t>
      </w:r>
    </w:p>
  </w:footnote>
  <w:footnote w:id="12">
    <w:p w:rsidR="00AF1C60" w:rsidRDefault="00AF1C60" w:rsidP="00AF1C60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="00D14925" w:rsidRPr="00AF1C60">
        <w:t xml:space="preserve">Приказ </w:t>
      </w:r>
      <w:r w:rsidRPr="00AF1C60">
        <w:t xml:space="preserve">Минздравсоцразвития России от </w:t>
      </w:r>
      <w:r>
        <w:t>26.12.</w:t>
      </w:r>
      <w:r w:rsidRPr="00AF1C60">
        <w:t>20</w:t>
      </w:r>
      <w:r>
        <w:t>08 № 782</w:t>
      </w:r>
      <w:r w:rsidRPr="00AF1C60">
        <w:t xml:space="preserve">н «Об утверждении </w:t>
      </w:r>
      <w:r>
        <w:t xml:space="preserve">и </w:t>
      </w:r>
      <w:r w:rsidRPr="00AF1C60">
        <w:t>порядк</w:t>
      </w:r>
      <w:r>
        <w:t>е ведения медицинской документации, удостоверяющей случаи рождения и смерти»</w:t>
      </w:r>
      <w:r w:rsidRPr="00AF1C60">
        <w:t xml:space="preserve"> (зарегистрирован Министерством юстиции Российской Федерации </w:t>
      </w:r>
      <w:r>
        <w:t>30 декабря 2008</w:t>
      </w:r>
      <w:r w:rsidRPr="00AF1C60">
        <w:t xml:space="preserve"> г., регистрационный № </w:t>
      </w:r>
      <w:r>
        <w:t>13055</w:t>
      </w:r>
      <w:r w:rsidRPr="00AF1C60">
        <w:t>)</w:t>
      </w:r>
      <w:r w:rsidR="00D14925">
        <w:t xml:space="preserve"> с изменениями, внесенными приказом Минздравсоцразвития России от 27.12.2011 № 1687н (зарегистрирован </w:t>
      </w:r>
      <w:r w:rsidR="00D14925" w:rsidRPr="00AF1C60">
        <w:t>Министерством юстиции Российской Федерации</w:t>
      </w:r>
      <w:r w:rsidR="00D14925">
        <w:t>15.03.2012, регистрационный № 23490)</w:t>
      </w:r>
    </w:p>
    <w:p w:rsidR="00AF1C60" w:rsidRDefault="00AF1C60">
      <w:pPr>
        <w:pStyle w:val="ac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DD9" w:rsidRDefault="00FF5948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3DD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3DD9" w:rsidRDefault="00113D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DD9" w:rsidRDefault="00FF5948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13DD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02630">
      <w:rPr>
        <w:rStyle w:val="a8"/>
        <w:noProof/>
      </w:rPr>
      <w:t>4</w:t>
    </w:r>
    <w:r>
      <w:rPr>
        <w:rStyle w:val="a8"/>
      </w:rPr>
      <w:fldChar w:fldCharType="end"/>
    </w:r>
  </w:p>
  <w:p w:rsidR="00113DD9" w:rsidRDefault="00113D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EC85292"/>
    <w:multiLevelType w:val="multilevel"/>
    <w:tmpl w:val="E87A52F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EE9"/>
    <w:rsid w:val="00004A1E"/>
    <w:rsid w:val="000304C3"/>
    <w:rsid w:val="0003200F"/>
    <w:rsid w:val="00056BDB"/>
    <w:rsid w:val="000621CE"/>
    <w:rsid w:val="00062213"/>
    <w:rsid w:val="000B7FC9"/>
    <w:rsid w:val="000E4D26"/>
    <w:rsid w:val="000F18A2"/>
    <w:rsid w:val="00113DD9"/>
    <w:rsid w:val="0011598A"/>
    <w:rsid w:val="00160FA6"/>
    <w:rsid w:val="00164BC6"/>
    <w:rsid w:val="001831A9"/>
    <w:rsid w:val="00196389"/>
    <w:rsid w:val="001A236E"/>
    <w:rsid w:val="001C0AAD"/>
    <w:rsid w:val="002150D2"/>
    <w:rsid w:val="00232FB5"/>
    <w:rsid w:val="0024683A"/>
    <w:rsid w:val="002672AC"/>
    <w:rsid w:val="00280EE9"/>
    <w:rsid w:val="002945F1"/>
    <w:rsid w:val="00297E03"/>
    <w:rsid w:val="002A1168"/>
    <w:rsid w:val="002A307A"/>
    <w:rsid w:val="002A5913"/>
    <w:rsid w:val="002C2B24"/>
    <w:rsid w:val="002D1B86"/>
    <w:rsid w:val="002D33F5"/>
    <w:rsid w:val="002F7BA3"/>
    <w:rsid w:val="00300C5F"/>
    <w:rsid w:val="00302630"/>
    <w:rsid w:val="00306901"/>
    <w:rsid w:val="003105C5"/>
    <w:rsid w:val="003465DB"/>
    <w:rsid w:val="00350369"/>
    <w:rsid w:val="003705A3"/>
    <w:rsid w:val="00385BBE"/>
    <w:rsid w:val="003915A4"/>
    <w:rsid w:val="003B4563"/>
    <w:rsid w:val="003B7470"/>
    <w:rsid w:val="003D52E1"/>
    <w:rsid w:val="00407DDF"/>
    <w:rsid w:val="00420091"/>
    <w:rsid w:val="00455377"/>
    <w:rsid w:val="00466A3E"/>
    <w:rsid w:val="0049466B"/>
    <w:rsid w:val="0049634A"/>
    <w:rsid w:val="004F2368"/>
    <w:rsid w:val="00520634"/>
    <w:rsid w:val="00520D63"/>
    <w:rsid w:val="005211CF"/>
    <w:rsid w:val="005269E2"/>
    <w:rsid w:val="00530E0B"/>
    <w:rsid w:val="005431DC"/>
    <w:rsid w:val="005457B9"/>
    <w:rsid w:val="005503BF"/>
    <w:rsid w:val="00582CB2"/>
    <w:rsid w:val="0058303C"/>
    <w:rsid w:val="00596D4F"/>
    <w:rsid w:val="005B7240"/>
    <w:rsid w:val="005D770A"/>
    <w:rsid w:val="00624219"/>
    <w:rsid w:val="00627D8E"/>
    <w:rsid w:val="00655682"/>
    <w:rsid w:val="00656320"/>
    <w:rsid w:val="00692DD1"/>
    <w:rsid w:val="006C0435"/>
    <w:rsid w:val="006E7B3B"/>
    <w:rsid w:val="00701373"/>
    <w:rsid w:val="007467F6"/>
    <w:rsid w:val="00757AAE"/>
    <w:rsid w:val="007630DF"/>
    <w:rsid w:val="0077737A"/>
    <w:rsid w:val="007871E7"/>
    <w:rsid w:val="007A217F"/>
    <w:rsid w:val="007A51EF"/>
    <w:rsid w:val="007B0AC5"/>
    <w:rsid w:val="007C1BFA"/>
    <w:rsid w:val="007D6E04"/>
    <w:rsid w:val="007E0170"/>
    <w:rsid w:val="007E0D8E"/>
    <w:rsid w:val="007E417B"/>
    <w:rsid w:val="00807B79"/>
    <w:rsid w:val="00814358"/>
    <w:rsid w:val="00825699"/>
    <w:rsid w:val="008620B5"/>
    <w:rsid w:val="00862FFB"/>
    <w:rsid w:val="00863493"/>
    <w:rsid w:val="00876127"/>
    <w:rsid w:val="0089007A"/>
    <w:rsid w:val="008A2F65"/>
    <w:rsid w:val="008B6FBC"/>
    <w:rsid w:val="008C1A0C"/>
    <w:rsid w:val="008F3DDA"/>
    <w:rsid w:val="008F3E25"/>
    <w:rsid w:val="009368EF"/>
    <w:rsid w:val="00983D26"/>
    <w:rsid w:val="009B545C"/>
    <w:rsid w:val="009B6F30"/>
    <w:rsid w:val="009B784A"/>
    <w:rsid w:val="009E0165"/>
    <w:rsid w:val="009E4259"/>
    <w:rsid w:val="00A066A5"/>
    <w:rsid w:val="00A70D6A"/>
    <w:rsid w:val="00A85BA9"/>
    <w:rsid w:val="00A9093F"/>
    <w:rsid w:val="00A90F51"/>
    <w:rsid w:val="00AA33BE"/>
    <w:rsid w:val="00AB6024"/>
    <w:rsid w:val="00AC00C3"/>
    <w:rsid w:val="00AD3951"/>
    <w:rsid w:val="00AF1C60"/>
    <w:rsid w:val="00B22B20"/>
    <w:rsid w:val="00B502C1"/>
    <w:rsid w:val="00B57B82"/>
    <w:rsid w:val="00B97426"/>
    <w:rsid w:val="00BA0711"/>
    <w:rsid w:val="00BA6E6B"/>
    <w:rsid w:val="00BB0354"/>
    <w:rsid w:val="00BB1B43"/>
    <w:rsid w:val="00BF1D25"/>
    <w:rsid w:val="00C224DD"/>
    <w:rsid w:val="00C44407"/>
    <w:rsid w:val="00C45E4B"/>
    <w:rsid w:val="00C5623D"/>
    <w:rsid w:val="00C8747A"/>
    <w:rsid w:val="00C939B1"/>
    <w:rsid w:val="00C97470"/>
    <w:rsid w:val="00CB5F97"/>
    <w:rsid w:val="00CD0880"/>
    <w:rsid w:val="00D14925"/>
    <w:rsid w:val="00D42EB1"/>
    <w:rsid w:val="00D55D8F"/>
    <w:rsid w:val="00D816AC"/>
    <w:rsid w:val="00DA672C"/>
    <w:rsid w:val="00DB498C"/>
    <w:rsid w:val="00DD4191"/>
    <w:rsid w:val="00E06076"/>
    <w:rsid w:val="00E165D2"/>
    <w:rsid w:val="00E20573"/>
    <w:rsid w:val="00E227A8"/>
    <w:rsid w:val="00E26D52"/>
    <w:rsid w:val="00E324DC"/>
    <w:rsid w:val="00E41A7E"/>
    <w:rsid w:val="00E5244F"/>
    <w:rsid w:val="00ED2FFF"/>
    <w:rsid w:val="00ED7A35"/>
    <w:rsid w:val="00EF7C31"/>
    <w:rsid w:val="00F0501D"/>
    <w:rsid w:val="00F054B9"/>
    <w:rsid w:val="00F17AD4"/>
    <w:rsid w:val="00F36C26"/>
    <w:rsid w:val="00F6313E"/>
    <w:rsid w:val="00F64314"/>
    <w:rsid w:val="00F907B9"/>
    <w:rsid w:val="00F91E5A"/>
    <w:rsid w:val="00FA24B8"/>
    <w:rsid w:val="00FD5217"/>
    <w:rsid w:val="00F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locked/>
    <w:rsid w:val="005457B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457B9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locked/>
    <w:rsid w:val="005457B9"/>
    <w:rPr>
      <w:vertAlign w:val="superscript"/>
    </w:rPr>
  </w:style>
  <w:style w:type="paragraph" w:styleId="af">
    <w:name w:val="List Paragraph"/>
    <w:basedOn w:val="a"/>
    <w:uiPriority w:val="34"/>
    <w:qFormat/>
    <w:rsid w:val="007A5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2AC1CD07D471096272CD084550457A822EFC7305CC2CE0C2987EB24D29E5VD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79EB8-D251-47D0-9B52-9E5D8714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5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</vt:lpstr>
    </vt:vector>
  </TitlesOfParts>
  <Company/>
  <LinksUpToDate>false</LinksUpToDate>
  <CharactersWithSpaces>10719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creator>RafikovaDM</dc:creator>
  <cp:lastModifiedBy>KapinosLA</cp:lastModifiedBy>
  <cp:revision>40</cp:revision>
  <cp:lastPrinted>2014-12-19T18:40:00Z</cp:lastPrinted>
  <dcterms:created xsi:type="dcterms:W3CDTF">2014-12-11T08:39:00Z</dcterms:created>
  <dcterms:modified xsi:type="dcterms:W3CDTF">2014-12-24T17:02:00Z</dcterms:modified>
</cp:coreProperties>
</file>