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714" w:rsidRDefault="003A7714" w:rsidP="003A77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22FF">
        <w:rPr>
          <w:rFonts w:ascii="Times New Roman" w:hAnsi="Times New Roman"/>
          <w:b/>
          <w:sz w:val="24"/>
          <w:szCs w:val="24"/>
        </w:rPr>
        <w:t xml:space="preserve">Форма мониторинга Проектного комитета </w:t>
      </w:r>
    </w:p>
    <w:p w:rsidR="003A7714" w:rsidRDefault="003A7714" w:rsidP="003A77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22FF">
        <w:rPr>
          <w:rFonts w:ascii="Times New Roman" w:hAnsi="Times New Roman"/>
          <w:b/>
          <w:sz w:val="24"/>
          <w:szCs w:val="24"/>
        </w:rPr>
        <w:t>«</w:t>
      </w:r>
      <w:r w:rsidRPr="003A7714">
        <w:rPr>
          <w:rFonts w:ascii="Times New Roman" w:hAnsi="Times New Roman"/>
          <w:b/>
          <w:sz w:val="24"/>
          <w:szCs w:val="24"/>
        </w:rPr>
        <w:t>Мониторинг состояния здоровья населения в части заболеваний, состояний, факторов риска, связанных с несоблюдением здорового образа жизни</w:t>
      </w:r>
      <w:r w:rsidRPr="00BE22FF">
        <w:rPr>
          <w:rFonts w:ascii="Times New Roman" w:hAnsi="Times New Roman"/>
          <w:b/>
          <w:sz w:val="24"/>
          <w:szCs w:val="24"/>
        </w:rPr>
        <w:t>»</w:t>
      </w:r>
    </w:p>
    <w:p w:rsidR="00046B67" w:rsidRDefault="00046B67" w:rsidP="003A77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1199" w:type="dxa"/>
        <w:tblInd w:w="-1281" w:type="dxa"/>
        <w:tblLayout w:type="fixed"/>
        <w:tblLook w:val="04A0"/>
      </w:tblPr>
      <w:tblGrid>
        <w:gridCol w:w="704"/>
        <w:gridCol w:w="4536"/>
        <w:gridCol w:w="1559"/>
        <w:gridCol w:w="1668"/>
        <w:gridCol w:w="1134"/>
        <w:gridCol w:w="1598"/>
      </w:tblGrid>
      <w:tr w:rsidR="009E6476" w:rsidRPr="00AF776F" w:rsidTr="009E6476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заболеваний (фактора риска)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МКБ-10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pacing w:val="-8"/>
                <w:sz w:val="18"/>
                <w:szCs w:val="18"/>
                <w:lang w:eastAsia="ru-RU"/>
              </w:rPr>
              <w:t>Всего зарегистрировано заболеваний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pacing w:val="-8"/>
                <w:sz w:val="18"/>
                <w:szCs w:val="18"/>
                <w:lang w:eastAsia="ru-RU"/>
              </w:rPr>
              <w:t>Выявлено впервые в текущем году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8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pacing w:val="-8"/>
                <w:sz w:val="18"/>
                <w:szCs w:val="18"/>
                <w:lang w:eastAsia="ru-RU"/>
              </w:rPr>
              <w:t>в том числе выявлено в ходе диспансеризации/</w:t>
            </w:r>
            <w:r>
              <w:rPr>
                <w:rFonts w:ascii="Times New Roman" w:eastAsia="Times New Roman" w:hAnsi="Times New Roman"/>
                <w:spacing w:val="-8"/>
                <w:sz w:val="18"/>
                <w:szCs w:val="18"/>
                <w:lang w:eastAsia="ru-RU"/>
              </w:rPr>
              <w:br/>
            </w:r>
            <w:r w:rsidRPr="00AF776F">
              <w:rPr>
                <w:rFonts w:ascii="Times New Roman" w:eastAsia="Times New Roman" w:hAnsi="Times New Roman"/>
                <w:spacing w:val="-10"/>
                <w:sz w:val="18"/>
                <w:szCs w:val="18"/>
                <w:lang w:eastAsia="ru-RU"/>
              </w:rPr>
              <w:t xml:space="preserve">профилактического </w:t>
            </w:r>
            <w:r w:rsidRPr="00AF776F">
              <w:rPr>
                <w:rFonts w:ascii="Times New Roman" w:eastAsia="Times New Roman" w:hAnsi="Times New Roman"/>
                <w:spacing w:val="-8"/>
                <w:sz w:val="18"/>
                <w:szCs w:val="18"/>
                <w:lang w:eastAsia="ru-RU"/>
              </w:rPr>
              <w:t>осмотра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Гипергликемия неуточненная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R73.9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дети в возрасте 5-9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дети в возрасте 10-17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взрослые в возрасте 18 лет и старше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лица старше трудоспособного возраста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Сахарный диабет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Е10-Е14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5-9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10-17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лет и старше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старше трудоспособного возраста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Анормальная прибавка массы тела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R63.5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5-9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10-17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лет и старше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старше трудоспособного возраста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3.5.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в том числе ожирение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Е66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3.5.1.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5-9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3.5.2.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10-17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3.5.3.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лет и старше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3.5.4.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старше трудоспособного возраста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Язва желудка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K25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5-9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10-17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лет и старше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старше трудоспособного возраста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Язва двенадцатиперстной кишки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K26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5-9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10-17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лет и старше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старше трудоспособного возраста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Гастрит и дуоденит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K29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6.1.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5-9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6.2.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10-17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6.3.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лет и старше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6.4.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старше трудоспособного возраста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Нарушения обмена липопротеидов и другие </w:t>
            </w:r>
            <w:proofErr w:type="spellStart"/>
            <w:r w:rsidRPr="00AF776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липидемии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E78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7.1.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5-9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7.2.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10-17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7.3.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лет и старше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7.4.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старше трудоспособного возраста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Болезни печени (алкогольная болезнь печени, фиброз и цирроз печени, токсическое поражение печени и др.)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К70-74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5-9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X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10-17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X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лет и старше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старше трудоспособного возраста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Острый панкреатит, другие болезни поджелудочной железы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К85-86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9.1.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5-9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X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9.2.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10-17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9.3.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лет и старше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9.4.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старше трудоспособного возраста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476" w:rsidRPr="00AF776F" w:rsidTr="009E6476">
        <w:trPr>
          <w:trHeight w:val="3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10.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Психотические расстройства, связанные с употреблением алкоголя (алкогольные психозы)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F10.03, F10.07, F10.4 - F10.6, F10.73, 75, 81, 91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X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10.1.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лет и старше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X</w:t>
            </w:r>
          </w:p>
        </w:tc>
      </w:tr>
      <w:tr w:rsidR="009E6476" w:rsidRPr="00AF776F" w:rsidTr="009E6476">
        <w:trPr>
          <w:trHeight w:val="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10.2.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старше трудоспособного возраста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476" w:rsidRPr="00AF776F" w:rsidRDefault="009E6476" w:rsidP="007C6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F776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X</w:t>
            </w:r>
          </w:p>
        </w:tc>
      </w:tr>
    </w:tbl>
    <w:p w:rsidR="00F100AA" w:rsidRDefault="00F100AA"/>
    <w:p w:rsidR="00724A9F" w:rsidRPr="003B1255" w:rsidRDefault="00724A9F" w:rsidP="00724A9F">
      <w:pPr>
        <w:jc w:val="center"/>
        <w:rPr>
          <w:rFonts w:ascii="Times New Roman" w:hAnsi="Times New Roman"/>
          <w:b/>
          <w:sz w:val="28"/>
          <w:szCs w:val="28"/>
        </w:rPr>
      </w:pPr>
      <w:r w:rsidRPr="003B1255">
        <w:rPr>
          <w:rFonts w:ascii="Times New Roman" w:hAnsi="Times New Roman"/>
          <w:b/>
          <w:sz w:val="28"/>
          <w:szCs w:val="28"/>
        </w:rPr>
        <w:t>Рекомендации по заполнению формы</w:t>
      </w:r>
      <w:r w:rsidR="00046B67">
        <w:rPr>
          <w:rFonts w:ascii="Times New Roman" w:hAnsi="Times New Roman"/>
          <w:b/>
          <w:sz w:val="28"/>
          <w:szCs w:val="28"/>
        </w:rPr>
        <w:t xml:space="preserve"> мониторинга</w:t>
      </w:r>
    </w:p>
    <w:p w:rsidR="005B1869" w:rsidRPr="003B1255" w:rsidRDefault="00724A9F" w:rsidP="003B1255">
      <w:pPr>
        <w:spacing w:after="0" w:line="276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заполнении формы должна быть обеспечена полнота заполнения и достоверность содержащихся в ней статистических данных. Данные в форме мониторинга приводятся</w:t>
      </w:r>
      <w:r w:rsidR="00727FB8"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единицах измерения «единицы»</w:t>
      </w:r>
      <w:r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(код по ОКЕИ: </w:t>
      </w:r>
      <w:r w:rsidR="00727FB8"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единица</w:t>
      </w:r>
      <w:r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</w:t>
      </w:r>
      <w:r w:rsidR="00727FB8"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642</w:t>
      </w:r>
      <w:r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). Сведения в форме предоставляются в целых числах.  </w:t>
      </w:r>
    </w:p>
    <w:p w:rsidR="005B1869" w:rsidRPr="003B1255" w:rsidRDefault="005B1869" w:rsidP="003B1255">
      <w:pPr>
        <w:spacing w:after="0" w:line="276" w:lineRule="auto"/>
        <w:ind w:firstLine="53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46B6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Форма заполняется сведениями </w:t>
      </w:r>
      <w:r w:rsidRPr="00046B67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медицинских организа</w:t>
      </w:r>
      <w:r w:rsidR="00046B67" w:rsidRPr="00046B67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ций</w:t>
      </w:r>
      <w:r w:rsidR="00046B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входящих</w:t>
      </w:r>
      <w:r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номенклатуру меди</w:t>
      </w:r>
      <w:r w:rsidR="00046B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цинских организаций, оказывающих</w:t>
      </w:r>
      <w:r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медицинскую помощь в амбулаторных условиях (приказ Минздрава России от 6 августа </w:t>
      </w:r>
      <w:r w:rsidR="00C311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2013 г. № 529н «Об утверждении номенклатуры медицинских организаций»).</w:t>
      </w:r>
    </w:p>
    <w:p w:rsidR="00724A9F" w:rsidRPr="003B1255" w:rsidRDefault="00724A9F" w:rsidP="003B1255">
      <w:pPr>
        <w:spacing w:after="0" w:line="276" w:lineRule="auto"/>
        <w:ind w:firstLine="53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Форма заполняется данными на конец отчетного периода </w:t>
      </w:r>
      <w:r w:rsidRPr="003B1255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нарастающим итогом </w:t>
      </w:r>
      <w:r w:rsidRPr="003B1255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с начала отчетного года.</w:t>
      </w:r>
    </w:p>
    <w:p w:rsidR="00727FB8" w:rsidRPr="00A5117E" w:rsidRDefault="00A5117E" w:rsidP="003B1255">
      <w:pPr>
        <w:spacing w:after="0" w:line="276" w:lineRule="auto"/>
        <w:ind w:firstLine="53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A5117E"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  <w:t>!</w:t>
      </w:r>
      <w:r w:rsidR="00727FB8" w:rsidRPr="00A5117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В Форму не включают сведения о заболеваниях с кодами по МКБ-10, отмеченных звездочкой (*)</w:t>
      </w:r>
      <w:r w:rsidR="001C3C59" w:rsidRPr="00A5117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, а также сведения о подозрении на заболевание.</w:t>
      </w:r>
    </w:p>
    <w:p w:rsidR="00321FC2" w:rsidRPr="003B1255" w:rsidRDefault="00321FC2" w:rsidP="004C54FB">
      <w:pPr>
        <w:spacing w:after="0" w:line="276" w:lineRule="auto"/>
        <w:ind w:firstLine="53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соответствующим строкам в форме мониторинга отображаются сведения о заболеваниях, зарегистрированных у пациентов впервые в жизни </w:t>
      </w:r>
      <w:r w:rsidR="004C54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течении отчетного </w:t>
      </w:r>
      <w:r w:rsidR="00D850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года</w:t>
      </w:r>
      <w:r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(графа 5), впервые в жизни и повторно</w:t>
      </w:r>
      <w:r w:rsidR="004C54FB"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один раз в году</w:t>
      </w:r>
      <w:r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(графа 4). Из графы 5 выделяют число заболеваний у пациентов, выявленных </w:t>
      </w:r>
      <w:r w:rsidR="00D850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течении отчетного периода</w:t>
      </w:r>
      <w:r w:rsidR="001C3C59" w:rsidRPr="003B1255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впервые</w:t>
      </w:r>
      <w:r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припрохождении профилактического осмотра или диспансеризации</w:t>
      </w:r>
      <w:r w:rsidR="004C54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FB7888" w:rsidRPr="003B1255" w:rsidRDefault="007B7D10" w:rsidP="003B1255">
      <w:pPr>
        <w:spacing w:after="0" w:line="276" w:lineRule="auto"/>
        <w:ind w:firstLine="539"/>
        <w:jc w:val="both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proofErr w:type="spellStart"/>
      <w:r w:rsidRPr="003B125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Справочно</w:t>
      </w:r>
      <w:proofErr w:type="spellEnd"/>
      <w:r w:rsidRPr="003B125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: в графе 4 «</w:t>
      </w:r>
      <w:r w:rsidRPr="003A7714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Всего зарегистрировано заболеваний</w:t>
      </w:r>
      <w:r w:rsidRPr="003B1255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» представляются сведения обо всех случаях заболеваний, зарегистрированных у пациентов, обратившихся в медицинскую организацию, о пациентах, диагноз у которых установлен в отчетном году впервые, и обо всех взятых под диспансерное наблюдение.</w:t>
      </w:r>
    </w:p>
    <w:p w:rsidR="00FB7888" w:rsidRPr="003B1255" w:rsidRDefault="00FB7888" w:rsidP="003B1255">
      <w:pPr>
        <w:spacing w:after="0" w:line="276" w:lineRule="auto"/>
        <w:ind w:firstLine="53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строкам представляются сведения о заболеваниях, распределенных по классам болезней в соответствии с Международной классификацией болезней 10 пересмотра.</w:t>
      </w:r>
    </w:p>
    <w:p w:rsidR="00724A9F" w:rsidRPr="003B1255" w:rsidRDefault="00727FB8" w:rsidP="003B1255">
      <w:pPr>
        <w:spacing w:after="0" w:line="276" w:lineRule="auto"/>
        <w:ind w:firstLine="53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Форму включают один раз в отчетный период сведения об основном, фоновом, конкурирующем и сопутствующим заболеваниях. Сведения </w:t>
      </w:r>
      <w:r w:rsid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 осложнениях основного и других заболеваний в Форму не включают. Источником сведений является первичная медицинская документация, содержащая рубрифицированный, разбитый на разделы диагноз: основное заболевание с осложнениями, фоновое конкурирующее и сопутствующие заболевания.</w:t>
      </w:r>
    </w:p>
    <w:p w:rsidR="00727FB8" w:rsidRPr="003B1255" w:rsidRDefault="00727FB8" w:rsidP="003B1255">
      <w:pPr>
        <w:spacing w:after="0" w:line="276" w:lineRule="auto"/>
        <w:ind w:firstLine="53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Пациенты, имеющие два и более заболевания, показываются </w:t>
      </w:r>
      <w:r w:rsid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соответствующим строкам по числу выявленных и зарегистрированных заболеваний.</w:t>
      </w:r>
    </w:p>
    <w:p w:rsidR="00FB7888" w:rsidRPr="003B1255" w:rsidRDefault="00FB7888" w:rsidP="003B1255">
      <w:pPr>
        <w:spacing w:after="0" w:line="276" w:lineRule="auto"/>
        <w:ind w:firstLine="53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Каждый случай острого заболевания зарегистрированный в текущем году не подлежит перерегистрации в следующем.</w:t>
      </w:r>
    </w:p>
    <w:p w:rsidR="001C3C59" w:rsidRPr="003B1255" w:rsidRDefault="001C3C59" w:rsidP="003B1255">
      <w:pPr>
        <w:spacing w:after="0" w:line="276" w:lineRule="auto"/>
        <w:ind w:firstLine="53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Сведения о заболеваниях, выявленных у больных, поступивших </w:t>
      </w:r>
      <w:r w:rsid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стационар, минуя поликлинику, следует включать в </w:t>
      </w:r>
      <w:r w:rsidR="00B704E7"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форму </w:t>
      </w:r>
      <w:r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общих основаниях</w:t>
      </w:r>
      <w:r w:rsidR="00C67D86"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="00C67D86" w:rsidRPr="003B125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статталон</w:t>
      </w:r>
      <w:proofErr w:type="spellEnd"/>
      <w:r w:rsidR="00C67D86" w:rsidRPr="003B125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может быть заполнен в стационаре и передан </w:t>
      </w:r>
      <w:r w:rsidR="003B125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br/>
      </w:r>
      <w:r w:rsidR="00C67D86" w:rsidRPr="003B125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в поликлинику, либо заполнен в поликлинике на основании выписки из карты стационарного больного</w:t>
      </w:r>
      <w:r w:rsidR="00C67D86"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</w:p>
    <w:p w:rsidR="001C3C59" w:rsidRDefault="001C3C59" w:rsidP="003B1255">
      <w:pPr>
        <w:spacing w:after="0" w:line="276" w:lineRule="auto"/>
        <w:ind w:firstLine="53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заполнении формы мониторинга следует учитывать, что регистрация заболеваний осуществляется по году рождения. Например, если в отчетном году ребенку исполняется 15 лет (с 1 января – по 31 декабря), то он считается подростком; 18 лет – взрослым, т.е. переход из одной возрастной группы </w:t>
      </w:r>
      <w:r w:rsid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другую производится на начало года в </w:t>
      </w:r>
      <w:r w:rsidR="00B704E7"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независимости</w:t>
      </w:r>
      <w:r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того, когда </w:t>
      </w:r>
      <w:r w:rsid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реб</w:t>
      </w:r>
      <w:r w:rsidR="00B704E7"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ё</w:t>
      </w:r>
      <w:r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нка или подростка день рождения. При этом вся их ранее известная заболеваемость показывается в графе 4 – всего, и только вновь выявленная </w:t>
      </w:r>
      <w:r w:rsid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текущем году в первичной заболеваемости </w:t>
      </w:r>
      <w:r w:rsidR="00B704E7" w:rsidRPr="003B12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графе 5. </w:t>
      </w:r>
    </w:p>
    <w:p w:rsidR="002D4959" w:rsidRDefault="002D4959" w:rsidP="003B1255">
      <w:pPr>
        <w:spacing w:after="0" w:line="276" w:lineRule="auto"/>
        <w:ind w:firstLine="53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D4959" w:rsidRDefault="002D4959" w:rsidP="003B1255">
      <w:pPr>
        <w:spacing w:after="0" w:line="276" w:lineRule="auto"/>
        <w:ind w:firstLine="53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2D4959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!</w:t>
      </w:r>
      <w:r w:rsidRPr="002D495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 форме мониторинга предусмотрен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контроль на соответствие</w:t>
      </w:r>
      <w:r w:rsidRPr="002D495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предоставленных данных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информации, предоставленной в </w:t>
      </w:r>
      <w:r w:rsidRPr="002D495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форм</w:t>
      </w:r>
      <w:r w:rsidR="009F245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ах</w:t>
      </w:r>
      <w:r w:rsidRPr="002D495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мониторинга «Диспансерное наблюдение»</w:t>
      </w:r>
      <w:r w:rsidR="009F245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и «Профилактические осмотры и диспансеризация»</w:t>
      </w:r>
      <w:r w:rsidRPr="002D495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национального проекта «</w:t>
      </w:r>
      <w:r w:rsidR="0057288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Здравоохранение»</w:t>
      </w:r>
      <w:r w:rsidRPr="002D495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(в части заболеваний взрослого населения). </w:t>
      </w:r>
    </w:p>
    <w:p w:rsidR="002D4959" w:rsidRPr="002D4959" w:rsidRDefault="002D4959" w:rsidP="003B1255">
      <w:pPr>
        <w:spacing w:after="0" w:line="276" w:lineRule="auto"/>
        <w:ind w:firstLine="53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4C54FB" w:rsidRDefault="004C54FB" w:rsidP="008413D4">
      <w:pPr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4C54FB">
        <w:rPr>
          <w:rFonts w:ascii="Times New Roman" w:hAnsi="Times New Roman"/>
          <w:i/>
          <w:iCs/>
          <w:sz w:val="28"/>
          <w:szCs w:val="28"/>
        </w:rPr>
        <w:t>Справочно</w:t>
      </w:r>
      <w:proofErr w:type="spellEnd"/>
      <w:r w:rsidRPr="004C54FB">
        <w:rPr>
          <w:rFonts w:ascii="Times New Roman" w:hAnsi="Times New Roman"/>
          <w:i/>
          <w:iCs/>
          <w:sz w:val="28"/>
          <w:szCs w:val="28"/>
        </w:rPr>
        <w:t xml:space="preserve">: в Форму включаются сведения, содержащиеся в медицинской карте пациента, получающего медицинскую помощь в амбулаторных условиях (учетная форма N 025/у, утвержденная приказом Министерства здравоохранения Российской Федерации от 15 декабря 2014 г. №834н); в талоне пациента, получающего медицинскую помощь в амбулаторных условиях (учетная форма N 025-1/у, утвержденная приказом Министерства здравоохранения Российской Федерации от 15 декабря 2014 г. №834н); в контрольной карте диспансерного наблюдения (учетная форма №030/у, , утвержденная приказом Министерства здравоохранения Российской Федерации от 15 декабря 2014 г. №834н); в карте учета диспансеризации (профилактического медицинского осмотра) (учетная форма N 131/у, утвержденная приказом Министерства здравоохранения Российской Федерации от 6 марта 2015 г. №87н); в учетной форме №030-ПО/у-17 «Карта профилактического медицинского осмотра несовершеннолетнего» (утвержденная приказом Министерства здравоохранения Российской Федерации от 10 августа 2017 г. №514 «О порядке проведения профилактических медицинских осмотров несовершеннолетних»), в </w:t>
      </w:r>
      <w:r w:rsidRPr="004C54FB">
        <w:rPr>
          <w:rFonts w:ascii="Times New Roman" w:hAnsi="Times New Roman"/>
          <w:i/>
          <w:iCs/>
          <w:color w:val="2D2D2D"/>
          <w:spacing w:val="2"/>
          <w:sz w:val="28"/>
          <w:szCs w:val="28"/>
          <w:shd w:val="clear" w:color="auto" w:fill="FFFFFF"/>
        </w:rPr>
        <w:t xml:space="preserve">учетной форме №030-Д/с/у-13 «Карта диспансеризации несовершеннолетнего» (утвержденная приказом Министерства здравоохранения Российской Федерации от 15 февраля 2013 </w:t>
      </w:r>
      <w:r w:rsidRPr="004C54FB">
        <w:rPr>
          <w:rFonts w:ascii="Times New Roman" w:hAnsi="Times New Roman"/>
          <w:i/>
          <w:iCs/>
          <w:color w:val="2D2D2D"/>
          <w:spacing w:val="2"/>
          <w:sz w:val="28"/>
          <w:szCs w:val="28"/>
          <w:shd w:val="clear" w:color="auto" w:fill="FFFFFF"/>
        </w:rPr>
        <w:lastRenderedPageBreak/>
        <w:t>г. №72н «О проведении диспансеризации пребывающих в стационарных учреждениях детей-сирот и детей, находящихся в трудной жизненной ситуации»).</w:t>
      </w:r>
      <w:bookmarkStart w:id="0" w:name="_GoBack"/>
      <w:bookmarkEnd w:id="0"/>
    </w:p>
    <w:p w:rsidR="00727FB8" w:rsidRPr="00727FB8" w:rsidRDefault="00727FB8" w:rsidP="00727FB8">
      <w:pPr>
        <w:ind w:firstLine="53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sectPr w:rsidR="00727FB8" w:rsidRPr="00727FB8" w:rsidSect="009E647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51C86"/>
    <w:rsid w:val="00043224"/>
    <w:rsid w:val="00046B67"/>
    <w:rsid w:val="0012048C"/>
    <w:rsid w:val="0015702E"/>
    <w:rsid w:val="001C3C59"/>
    <w:rsid w:val="002D4959"/>
    <w:rsid w:val="00321FC2"/>
    <w:rsid w:val="00351C86"/>
    <w:rsid w:val="003A7714"/>
    <w:rsid w:val="003B1255"/>
    <w:rsid w:val="004C54FB"/>
    <w:rsid w:val="00572882"/>
    <w:rsid w:val="005B1869"/>
    <w:rsid w:val="00724A9F"/>
    <w:rsid w:val="00727FB8"/>
    <w:rsid w:val="007B7D10"/>
    <w:rsid w:val="008413D4"/>
    <w:rsid w:val="00932896"/>
    <w:rsid w:val="009E6476"/>
    <w:rsid w:val="009F2452"/>
    <w:rsid w:val="00A5117E"/>
    <w:rsid w:val="00AC46D2"/>
    <w:rsid w:val="00B704E7"/>
    <w:rsid w:val="00C311DF"/>
    <w:rsid w:val="00C67D86"/>
    <w:rsid w:val="00CA22B7"/>
    <w:rsid w:val="00D85049"/>
    <w:rsid w:val="00F100AA"/>
    <w:rsid w:val="00FB78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7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7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771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1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Петровская</dc:creator>
  <cp:lastModifiedBy>nvr</cp:lastModifiedBy>
  <cp:revision>2</cp:revision>
  <dcterms:created xsi:type="dcterms:W3CDTF">2020-06-19T08:02:00Z</dcterms:created>
  <dcterms:modified xsi:type="dcterms:W3CDTF">2020-06-19T08:02:00Z</dcterms:modified>
</cp:coreProperties>
</file>